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附件1-2</w:t>
      </w:r>
      <w:bookmarkStart w:id="0" w:name="_GoBack"/>
      <w:bookmarkEnd w:id="0"/>
    </w:p>
    <w:tbl>
      <w:tblPr>
        <w:tblStyle w:val="3"/>
        <w:tblW w:w="15013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5128"/>
        <w:gridCol w:w="840"/>
        <w:gridCol w:w="1050"/>
        <w:gridCol w:w="7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01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Cs/>
                <w:kern w:val="0"/>
                <w:sz w:val="44"/>
                <w:szCs w:val="44"/>
                <w:shd w:val="clear" w:color="auto" w:fill="FFFFFF"/>
                <w:lang w:bidi="ar"/>
              </w:rPr>
              <w:t>大亚湾区</w:t>
            </w:r>
            <w:r>
              <w:rPr>
                <w:rFonts w:hint="eastAsia" w:ascii="方正小标宋_GBK" w:hAnsi="方正小标宋_GBK" w:eastAsia="方正小标宋_GBK" w:cs="方正小标宋_GBK"/>
                <w:kern w:val="0"/>
                <w:sz w:val="44"/>
                <w:szCs w:val="44"/>
                <w:lang w:bidi="ar"/>
              </w:rPr>
              <w:t>食品安全法律责任“十不放过”考核表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013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5013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18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被考核单位：                             考核人：                     考核时间：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kern w:val="0"/>
                <w:sz w:val="24"/>
                <w:lang w:bidi="ar"/>
              </w:rPr>
              <w:t>序号</w:t>
            </w:r>
          </w:p>
        </w:tc>
        <w:tc>
          <w:tcPr>
            <w:tcW w:w="5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kern w:val="0"/>
                <w:sz w:val="24"/>
                <w:lang w:bidi="ar"/>
              </w:rPr>
              <w:t>项目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kern w:val="0"/>
                <w:sz w:val="24"/>
                <w:lang w:bidi="ar"/>
              </w:rPr>
              <w:t>分值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kern w:val="0"/>
                <w:sz w:val="24"/>
                <w:lang w:bidi="ar"/>
              </w:rPr>
              <w:t>扣分</w:t>
            </w:r>
          </w:p>
        </w:tc>
        <w:tc>
          <w:tcPr>
            <w:tcW w:w="7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黑体" w:hAnsi="仿宋_GB2312" w:eastAsia="黑体" w:cs="仿宋_GB2312"/>
                <w:sz w:val="24"/>
              </w:rPr>
            </w:pPr>
            <w:r>
              <w:rPr>
                <w:rFonts w:hint="eastAsia" w:ascii="黑体" w:hAnsi="仿宋_GB2312" w:eastAsia="黑体" w:cs="仿宋_GB2312"/>
                <w:kern w:val="0"/>
                <w:sz w:val="24"/>
                <w:lang w:bidi="ar"/>
              </w:rPr>
              <w:t>责任单位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512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无证无照经营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区市场监管局、区社管局、、区宣教局、区住建局、区民政局、区旅游局、街道办、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5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监督抽检不合格食品,危害污染物质超过食品标准限量,非法添加食品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区市场监管局、区社管局、区宣教局、区住建局、区民政局、区旅游局、街道办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5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群众投诉查实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区市场监管局、区社管局、区宣教局、区住建局、区民政局、区旅游局、街道办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4</w:t>
            </w:r>
          </w:p>
        </w:tc>
        <w:tc>
          <w:tcPr>
            <w:tcW w:w="5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营养成分不符合食品安全标准的专供婴幼儿食品,国家明令禁止食品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区市场监管局、区社管局、区宣教局、区住建局、区民政局、区旅游局、街道办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5</w:t>
            </w:r>
          </w:p>
        </w:tc>
        <w:tc>
          <w:tcPr>
            <w:tcW w:w="5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未经检疫或者检疫不合格肉类,用回收食品作为原料的食品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区市场监管局、区社管局、区宣教局、区住建局、区民政局、区旅游局、街道办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6</w:t>
            </w:r>
          </w:p>
        </w:tc>
        <w:tc>
          <w:tcPr>
            <w:tcW w:w="5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未按规定注册的婴幼儿配方乳粉和保健等食品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区市场监管局、街道办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7</w:t>
            </w:r>
          </w:p>
        </w:tc>
        <w:tc>
          <w:tcPr>
            <w:tcW w:w="5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腐败变质、油脂酸败、霉变生虫、混有异物、掺假掺杂食品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区市场监管局、区社管局、区宣教局、区住建局、区民政局、区旅游局、街道办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8</w:t>
            </w:r>
          </w:p>
        </w:tc>
        <w:tc>
          <w:tcPr>
            <w:tcW w:w="5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无标签的预包装食品,被污染的食品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区市场监管局、区社管局、区宣教局、区住建局、区民政局、区旅游局、街道办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9</w:t>
            </w:r>
          </w:p>
        </w:tc>
        <w:tc>
          <w:tcPr>
            <w:tcW w:w="5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责令逾期不整改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区市场监管局、区社管局、区宣教局、区住建局、区民政局、区旅游局、街道办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10</w:t>
            </w:r>
          </w:p>
        </w:tc>
        <w:tc>
          <w:tcPr>
            <w:tcW w:w="5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市场开办者允许未取得许可的食品经营者进入市场销售食品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区市场监管局、街道办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58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合计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/>
    <w:sectPr>
      <w:pgSz w:w="16838" w:h="11906" w:orient="landscape"/>
      <w:pgMar w:top="680" w:right="1440" w:bottom="68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9F55B6"/>
    <w:rsid w:val="23D66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ascii="等线" w:hAnsi="等线" w:eastAsia="等线"/>
    </w:rPr>
  </w:style>
  <w:style w:type="paragraph" w:customStyle="1" w:styleId="5">
    <w:name w:val="样式3"/>
    <w:basedOn w:val="1"/>
    <w:qFormat/>
    <w:uiPriority w:val="0"/>
    <w:pPr>
      <w:overflowPunct w:val="0"/>
      <w:autoSpaceDE w:val="0"/>
      <w:autoSpaceDN w:val="0"/>
      <w:adjustRightInd w:val="0"/>
      <w:snapToGrid w:val="0"/>
      <w:spacing w:line="560" w:lineRule="exact"/>
      <w:jc w:val="center"/>
    </w:pPr>
    <w:rPr>
      <w:rFonts w:hint="eastAsia" w:ascii="方正小标宋_GBK" w:hAnsi="方正小标宋_GBK" w:eastAsia="方正小标宋简体" w:cs="Times New Roman"/>
      <w:kern w:val="0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零落丶赤染樱</cp:lastModifiedBy>
  <dcterms:modified xsi:type="dcterms:W3CDTF">2021-07-05T08:26:57Z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