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pacing w:beforeLines="50" w:line="560" w:lineRule="exact"/>
        <w:jc w:val="left"/>
        <w:textAlignment w:val="auto"/>
        <w:rPr>
          <w:rFonts w:hint="eastAsia" w:ascii="黑体" w:hAnsi="黑体" w:eastAsia="黑体"/>
          <w:b w:val="0"/>
          <w:bCs w:val="0"/>
          <w:szCs w:val="32"/>
          <w:shd w:val="clear" w:color="auto" w:fill="FFFFFF"/>
          <w:lang w:val="en-US" w:eastAsia="zh-CN"/>
        </w:rPr>
      </w:pPr>
      <w:r>
        <w:rPr>
          <w:rFonts w:hint="eastAsia" w:ascii="黑体" w:hAnsi="黑体" w:eastAsia="黑体"/>
          <w:b w:val="0"/>
          <w:bCs w:val="0"/>
          <w:szCs w:val="32"/>
          <w:shd w:val="clear" w:color="auto" w:fill="FFFFFF"/>
        </w:rPr>
        <w:t>附件</w:t>
      </w:r>
      <w:r>
        <w:rPr>
          <w:rFonts w:hint="eastAsia" w:ascii="黑体" w:hAnsi="黑体" w:eastAsia="黑体"/>
          <w:b w:val="0"/>
          <w:bCs w:val="0"/>
          <w:szCs w:val="32"/>
          <w:shd w:val="clear" w:color="auto" w:fill="FFFFFF"/>
          <w:lang w:val="en-US" w:eastAsia="zh-CN"/>
        </w:rPr>
        <w:t>2</w:t>
      </w:r>
      <w:bookmarkStart w:id="0" w:name="_GoBack"/>
      <w:bookmarkEnd w:id="0"/>
    </w:p>
    <w:p>
      <w:pPr>
        <w:keepNext w:val="0"/>
        <w:keepLines w:val="0"/>
        <w:pageBreakBefore w:val="0"/>
        <w:kinsoku/>
        <w:wordWrap/>
        <w:overflowPunct/>
        <w:topLinePunct w:val="0"/>
        <w:autoSpaceDE/>
        <w:autoSpaceDN/>
        <w:bidi w:val="0"/>
        <w:adjustRightInd w:val="0"/>
        <w:spacing w:beforeLines="50" w:line="560" w:lineRule="exact"/>
        <w:jc w:val="center"/>
        <w:textAlignment w:val="auto"/>
        <w:rPr>
          <w:rFonts w:ascii="方正小标宋_GBK" w:hAnsi="方正小标宋_GBK" w:eastAsia="方正小标宋_GBK" w:cs="方正小标宋_GBK"/>
          <w:b w:val="0"/>
          <w:bCs w:val="0"/>
          <w:sz w:val="44"/>
          <w:szCs w:val="44"/>
          <w:shd w:val="clear" w:color="auto" w:fill="FFFFFF"/>
        </w:rPr>
      </w:pPr>
      <w:r>
        <w:rPr>
          <w:rFonts w:hint="eastAsia" w:ascii="方正小标宋_GBK" w:hAnsi="方正小标宋_GBK" w:eastAsia="方正小标宋_GBK" w:cs="方正小标宋_GBK"/>
          <w:b w:val="0"/>
          <w:bCs w:val="0"/>
          <w:sz w:val="44"/>
          <w:szCs w:val="44"/>
          <w:shd w:val="clear" w:color="auto" w:fill="FFFFFF"/>
        </w:rPr>
        <w:t>考生疫情防控须知</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b w:val="0"/>
          <w:bCs w:val="0"/>
          <w:szCs w:val="32"/>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default" w:ascii="仿宋_GB2312" w:hAnsi="宋体" w:eastAsia="仿宋_GB2312" w:cs="仿宋_GB2312"/>
          <w:b w:val="0"/>
          <w:bCs w:val="0"/>
          <w:i w:val="0"/>
          <w:caps w:val="0"/>
          <w:color w:val="auto"/>
          <w:spacing w:val="0"/>
          <w:sz w:val="32"/>
          <w:szCs w:val="32"/>
          <w:u w:val="none"/>
          <w:shd w:val="clear" w:fill="FFFFFF"/>
          <w:lang w:val="en-US" w:eastAsia="zh-CN"/>
        </w:rPr>
      </w:pPr>
      <w:r>
        <w:rPr>
          <w:rFonts w:hint="default" w:ascii="仿宋_GB2312" w:hAnsi="宋体" w:eastAsia="仿宋_GB2312" w:cs="仿宋_GB2312"/>
          <w:b w:val="0"/>
          <w:bCs w:val="0"/>
          <w:i w:val="0"/>
          <w:caps w:val="0"/>
          <w:color w:val="auto"/>
          <w:spacing w:val="0"/>
          <w:sz w:val="32"/>
          <w:szCs w:val="32"/>
          <w:u w:val="none"/>
          <w:shd w:val="clear" w:fill="FFFFFF"/>
          <w:lang w:val="en-US" w:eastAsia="zh-CN"/>
        </w:rPr>
        <w:t>为保障广大考生和考务工作人员生命安全和身体健康，确保</w:t>
      </w:r>
      <w:r>
        <w:rPr>
          <w:rFonts w:hint="eastAsia" w:ascii="仿宋_GB2312" w:hAnsi="仿宋_GB2312" w:eastAsia="仿宋_GB2312" w:cs="仿宋_GB2312"/>
          <w:b w:val="0"/>
          <w:bCs w:val="0"/>
          <w:sz w:val="32"/>
          <w:szCs w:val="32"/>
          <w:lang w:val="en-US" w:eastAsia="zh-CN"/>
        </w:rPr>
        <w:t>大亚湾区霞涌街道公开招聘基层综合应急救援队伍专职队员笔试</w:t>
      </w:r>
      <w:r>
        <w:rPr>
          <w:rFonts w:hint="eastAsia" w:ascii="仿宋_GB2312" w:hAnsi="宋体" w:eastAsia="仿宋_GB2312" w:cs="仿宋_GB2312"/>
          <w:b w:val="0"/>
          <w:bCs w:val="0"/>
          <w:i w:val="0"/>
          <w:caps w:val="0"/>
          <w:color w:val="auto"/>
          <w:spacing w:val="0"/>
          <w:sz w:val="32"/>
          <w:szCs w:val="32"/>
          <w:u w:val="none"/>
          <w:shd w:val="clear" w:fill="FFFFFF"/>
          <w:lang w:val="en-US" w:eastAsia="zh-CN"/>
        </w:rPr>
        <w:t>安全进行，请所有考生知悉、理解、配合、支持考试防疫的措施和要求。考试疫情防控措施会根据疫情形势和防疫要求动态调整，请密切关注惠</w:t>
      </w:r>
      <w:r>
        <w:rPr>
          <w:rFonts w:hint="eastAsia" w:ascii="仿宋_GB2312" w:hAnsi="宋体" w:eastAsia="仿宋_GB2312" w:cs="仿宋_GB2312"/>
          <w:b w:val="0"/>
          <w:bCs w:val="0"/>
          <w:i w:val="0"/>
          <w:caps w:val="0"/>
          <w:color w:val="auto"/>
          <w:spacing w:val="0"/>
          <w:w w:val="97"/>
          <w:sz w:val="32"/>
          <w:szCs w:val="32"/>
          <w:u w:val="none"/>
          <w:shd w:val="clear" w:fill="FFFFFF"/>
          <w:lang w:val="en-US" w:eastAsia="zh-CN"/>
        </w:rPr>
        <w:t>州市最新疫情防控政策，积极配合和服从考试防疫相关检查和管理。</w:t>
      </w:r>
    </w:p>
    <w:p>
      <w:pPr>
        <w:keepNext w:val="0"/>
        <w:keepLines w:val="0"/>
        <w:pageBreakBefore w:val="0"/>
        <w:kinsoku/>
        <w:wordWrap/>
        <w:overflowPunct/>
        <w:topLinePunct w:val="0"/>
        <w:autoSpaceDE/>
        <w:autoSpaceDN/>
        <w:bidi w:val="0"/>
        <w:spacing w:line="560" w:lineRule="exact"/>
        <w:ind w:firstLine="640" w:firstLineChars="200"/>
        <w:textAlignment w:val="auto"/>
        <w:rPr>
          <w:rFonts w:ascii="Times New Roman" w:hAnsi="Times New Roman" w:eastAsia="黑体" w:cs="Times New Roman"/>
          <w:b w:val="0"/>
          <w:bCs w:val="0"/>
          <w:szCs w:val="32"/>
        </w:rPr>
      </w:pPr>
      <w:r>
        <w:rPr>
          <w:rFonts w:ascii="Times New Roman" w:hAnsi="Times New Roman" w:eastAsia="黑体" w:cs="Times New Roman"/>
          <w:b w:val="0"/>
          <w:bCs w:val="0"/>
          <w:szCs w:val="32"/>
        </w:rPr>
        <w:t>一、考生分类管理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val="en-US" w:eastAsia="zh-CN"/>
        </w:rPr>
      </w:pPr>
      <w:r>
        <w:rPr>
          <w:rFonts w:hint="eastAsia" w:ascii="楷体" w:hAnsi="楷体" w:eastAsia="楷体" w:cs="楷体"/>
          <w:b w:val="0"/>
          <w:bCs w:val="0"/>
          <w:i w:val="0"/>
          <w:caps w:val="0"/>
          <w:color w:val="auto"/>
          <w:spacing w:val="0"/>
          <w:sz w:val="32"/>
          <w:szCs w:val="32"/>
          <w:u w:val="none"/>
          <w:shd w:val="clear" w:fill="FFFFFF"/>
          <w:lang w:val="en-US" w:eastAsia="zh-CN"/>
        </w:rPr>
        <w:t>（一）正常参加考试：</w:t>
      </w:r>
      <w:r>
        <w:rPr>
          <w:rFonts w:hint="eastAsia" w:ascii="仿宋_GB2312" w:hAnsi="仿宋_GB2312" w:eastAsia="仿宋_GB2312" w:cs="仿宋_GB2312"/>
          <w:b w:val="0"/>
          <w:bCs/>
          <w:color w:val="auto"/>
          <w:sz w:val="32"/>
          <w:szCs w:val="32"/>
          <w:highlight w:val="none"/>
        </w:rPr>
        <w:t>“粤康码”为绿码，通信大数据行程卡正常（考前</w:t>
      </w:r>
      <w:r>
        <w:rPr>
          <w:rFonts w:hint="eastAsia" w:ascii="仿宋_GB2312" w:hAnsi="仿宋_GB2312" w:eastAsia="仿宋_GB2312" w:cs="仿宋_GB2312"/>
          <w:b w:val="0"/>
          <w:bCs/>
          <w:color w:val="auto"/>
          <w:sz w:val="32"/>
          <w:szCs w:val="32"/>
          <w:highlight w:val="none"/>
          <w:lang w:val="en-US" w:eastAsia="zh-CN"/>
        </w:rPr>
        <w:t>7</w:t>
      </w:r>
      <w:r>
        <w:rPr>
          <w:rFonts w:hint="eastAsia" w:ascii="仿宋_GB2312" w:hAnsi="仿宋_GB2312" w:eastAsia="仿宋_GB2312" w:cs="仿宋_GB2312"/>
          <w:b w:val="0"/>
          <w:bCs/>
          <w:color w:val="auto"/>
          <w:sz w:val="32"/>
          <w:szCs w:val="32"/>
          <w:highlight w:val="none"/>
        </w:rPr>
        <w:t>天内无国内中高风险地区旅居史），提供考前</w:t>
      </w:r>
      <w:r>
        <w:rPr>
          <w:rFonts w:hint="eastAsia" w:ascii="仿宋_GB2312" w:hAnsi="仿宋_GB2312" w:eastAsia="仿宋_GB2312" w:cs="仿宋_GB2312"/>
          <w:b w:val="0"/>
          <w:bCs w:val="0"/>
          <w:color w:val="auto"/>
          <w:sz w:val="32"/>
          <w:szCs w:val="32"/>
          <w:highlight w:val="none"/>
          <w:lang w:val="en-US" w:eastAsia="zh-CN"/>
        </w:rPr>
        <w:t>广东省内完成的</w:t>
      </w:r>
      <w:r>
        <w:rPr>
          <w:rFonts w:hint="eastAsia" w:ascii="仿宋_GB2312" w:hAnsi="仿宋_GB2312" w:eastAsia="仿宋_GB2312" w:cs="仿宋_GB2312"/>
          <w:b w:val="0"/>
          <w:bCs/>
          <w:color w:val="auto"/>
          <w:sz w:val="32"/>
          <w:szCs w:val="32"/>
          <w:highlight w:val="none"/>
          <w:lang w:val="en-US" w:eastAsia="zh-CN"/>
        </w:rPr>
        <w:t>“三天两检”核酸检测阴性证明且</w:t>
      </w:r>
      <w:r>
        <w:rPr>
          <w:rFonts w:hint="eastAsia" w:ascii="仿宋_GB2312" w:hAnsi="仿宋_GB2312" w:eastAsia="仿宋_GB2312" w:cs="仿宋_GB2312"/>
          <w:b w:val="0"/>
          <w:bCs w:val="0"/>
          <w:color w:val="auto"/>
          <w:sz w:val="32"/>
          <w:szCs w:val="32"/>
          <w:highlight w:val="none"/>
          <w:lang w:val="en-US" w:eastAsia="zh-CN"/>
        </w:rPr>
        <w:t>最后一次核酸采样时间不超考试前48小时</w:t>
      </w:r>
      <w:r>
        <w:rPr>
          <w:rFonts w:hint="eastAsia" w:ascii="仿宋_GB2312" w:hAnsi="仿宋_GB2312" w:eastAsia="仿宋_GB2312" w:cs="仿宋_GB2312"/>
          <w:b w:val="0"/>
          <w:bCs/>
          <w:color w:val="auto"/>
          <w:sz w:val="32"/>
          <w:szCs w:val="32"/>
          <w:highlight w:val="none"/>
        </w:rPr>
        <w:t>，经现场测量体温正常（体温&lt;37.3℃）的考生</w:t>
      </w:r>
      <w:r>
        <w:rPr>
          <w:rFonts w:hint="eastAsia" w:ascii="仿宋_GB2312" w:hAnsi="宋体" w:eastAsia="仿宋_GB2312" w:cs="仿宋_GB2312"/>
          <w:b w:val="0"/>
          <w:bCs w:val="0"/>
          <w:i w:val="0"/>
          <w:caps w:val="0"/>
          <w:color w:val="auto"/>
          <w:spacing w:val="0"/>
          <w:sz w:val="32"/>
          <w:szCs w:val="32"/>
          <w:u w:val="none"/>
          <w:shd w:val="clear" w:fill="FFFFFF"/>
          <w:lang w:val="en-US"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default" w:ascii="楷体" w:hAnsi="楷体" w:eastAsia="楷体" w:cs="楷体"/>
          <w:b w:val="0"/>
          <w:bCs w:val="0"/>
          <w:i w:val="0"/>
          <w:caps w:val="0"/>
          <w:color w:val="auto"/>
          <w:spacing w:val="0"/>
          <w:sz w:val="32"/>
          <w:szCs w:val="32"/>
          <w:u w:val="none"/>
          <w:shd w:val="clear" w:fill="FFFFFF"/>
          <w:lang w:val="en-US" w:eastAsia="zh-CN"/>
        </w:rPr>
      </w:pPr>
      <w:r>
        <w:rPr>
          <w:rFonts w:hint="default" w:ascii="楷体" w:hAnsi="楷体" w:eastAsia="楷体" w:cs="楷体"/>
          <w:b w:val="0"/>
          <w:bCs w:val="0"/>
          <w:i w:val="0"/>
          <w:caps w:val="0"/>
          <w:color w:val="auto"/>
          <w:spacing w:val="0"/>
          <w:sz w:val="32"/>
          <w:szCs w:val="32"/>
          <w:u w:val="none"/>
          <w:shd w:val="clear" w:fill="FFFFFF"/>
          <w:lang w:val="en-US" w:eastAsia="zh-CN"/>
        </w:rPr>
        <w:t>（二）不得参加</w:t>
      </w:r>
      <w:r>
        <w:rPr>
          <w:rFonts w:hint="eastAsia" w:ascii="楷体" w:hAnsi="楷体" w:eastAsia="楷体" w:cs="楷体"/>
          <w:b w:val="0"/>
          <w:bCs w:val="0"/>
          <w:i w:val="0"/>
          <w:caps w:val="0"/>
          <w:color w:val="auto"/>
          <w:spacing w:val="0"/>
          <w:sz w:val="32"/>
          <w:szCs w:val="32"/>
          <w:u w:val="none"/>
          <w:shd w:val="clear" w:fill="FFFFFF"/>
          <w:lang w:val="en-US" w:eastAsia="zh-CN"/>
        </w:rPr>
        <w:t>考试</w:t>
      </w:r>
      <w:r>
        <w:rPr>
          <w:rFonts w:hint="default" w:ascii="楷体" w:hAnsi="楷体" w:eastAsia="楷体" w:cs="楷体"/>
          <w:b w:val="0"/>
          <w:bCs w:val="0"/>
          <w:i w:val="0"/>
          <w:caps w:val="0"/>
          <w:color w:val="auto"/>
          <w:spacing w:val="0"/>
          <w:sz w:val="32"/>
          <w:szCs w:val="32"/>
          <w:u w:val="none"/>
          <w:shd w:val="clear" w:fill="FFFFFF"/>
          <w:lang w:val="en-US"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仿宋_GB2312" w:eastAsia="仿宋_GB2312" w:cs="仿宋_GB2312"/>
          <w:b w:val="0"/>
          <w:bCs w:val="0"/>
          <w:i w:val="0"/>
          <w:caps w:val="0"/>
          <w:color w:val="auto"/>
          <w:spacing w:val="0"/>
          <w:sz w:val="32"/>
          <w:szCs w:val="32"/>
          <w:u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u w:val="none"/>
          <w:shd w:val="clear" w:fill="FFFFFF"/>
          <w:lang w:val="en-US" w:eastAsia="zh-CN"/>
        </w:rPr>
        <w:t>1.“粤康码”为红码或黄码的考生；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仿宋_GB2312" w:eastAsia="仿宋_GB2312" w:cs="仿宋_GB2312"/>
          <w:b w:val="0"/>
          <w:bCs w:val="0"/>
          <w:i w:val="0"/>
          <w:caps w:val="0"/>
          <w:color w:val="auto"/>
          <w:spacing w:val="0"/>
          <w:sz w:val="32"/>
          <w:szCs w:val="32"/>
          <w:u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u w:val="none"/>
          <w:shd w:val="clear" w:fill="FFFFFF"/>
          <w:lang w:val="en-US" w:eastAsia="zh-CN"/>
        </w:rPr>
        <w:t>2.正处于隔离治疗期的确诊病例、无症状感染者，以及隔离期未满的密切接触者、次密切接触者和其他需要隔离观察的人员；</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仿宋_GB2312" w:eastAsia="仿宋_GB2312" w:cs="仿宋_GB2312"/>
          <w:b w:val="0"/>
          <w:bCs w:val="0"/>
          <w:i w:val="0"/>
          <w:caps w:val="0"/>
          <w:color w:val="auto"/>
          <w:spacing w:val="0"/>
          <w:sz w:val="32"/>
          <w:szCs w:val="32"/>
          <w:u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u w:val="none"/>
          <w:shd w:val="clear" w:fill="FFFFFF"/>
          <w:lang w:val="en-US" w:eastAsia="zh-CN"/>
        </w:rPr>
        <w:t>3.考前7天内，有中、高风险地区旅居史的考生；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仿宋_GB2312" w:eastAsia="仿宋_GB2312" w:cs="仿宋_GB2312"/>
          <w:b w:val="0"/>
          <w:bCs w:val="0"/>
          <w:i w:val="0"/>
          <w:caps w:val="0"/>
          <w:color w:val="auto"/>
          <w:spacing w:val="0"/>
          <w:sz w:val="32"/>
          <w:szCs w:val="32"/>
          <w:u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u w:val="none"/>
          <w:shd w:val="clear" w:fill="FFFFFF"/>
          <w:lang w:val="en-US" w:eastAsia="zh-CN"/>
        </w:rPr>
        <w:t>4.未按照广东防控政策完成健康管理的境外旅居史人员、国内中高风险地区的考生；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仿宋_GB2312" w:eastAsia="仿宋_GB2312" w:cs="仿宋_GB2312"/>
          <w:b w:val="0"/>
          <w:bCs w:val="0"/>
          <w:i w:val="0"/>
          <w:caps w:val="0"/>
          <w:color w:val="auto"/>
          <w:spacing w:val="0"/>
          <w:sz w:val="32"/>
          <w:szCs w:val="32"/>
          <w:u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u w:val="none"/>
          <w:shd w:val="clear" w:fill="FFFFFF"/>
          <w:lang w:val="en-US" w:eastAsia="zh-CN"/>
        </w:rPr>
        <w:t>5.不能提供考前48小时广东省内核酸检测阴性证明的考生；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仿宋_GB2312" w:eastAsia="仿宋_GB2312" w:cs="仿宋_GB2312"/>
          <w:b w:val="0"/>
          <w:bCs w:val="0"/>
          <w:i w:val="0"/>
          <w:caps w:val="0"/>
          <w:color w:val="auto"/>
          <w:spacing w:val="0"/>
          <w:sz w:val="32"/>
          <w:szCs w:val="32"/>
          <w:u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u w:val="none"/>
          <w:shd w:val="clear" w:fill="FFFFFF"/>
          <w:lang w:val="en-US" w:eastAsia="zh-CN"/>
        </w:rPr>
        <w:t>6.现场测量体温不正常（体温≥37.3℃），在临时观察区适当休息后使用水银体温计再次测量体温仍然不正常的考生；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default" w:ascii="仿宋_GB2312" w:hAnsi="仿宋_GB2312" w:eastAsia="仿宋_GB2312" w:cs="仿宋_GB2312"/>
          <w:b w:val="0"/>
          <w:bCs w:val="0"/>
          <w:i w:val="0"/>
          <w:caps w:val="0"/>
          <w:color w:val="auto"/>
          <w:spacing w:val="0"/>
          <w:sz w:val="32"/>
          <w:szCs w:val="32"/>
          <w:u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u w:val="none"/>
          <w:shd w:val="clear" w:fill="FFFFFF"/>
          <w:lang w:val="en-US" w:eastAsia="zh-CN"/>
        </w:rPr>
        <w:t>7.</w:t>
      </w:r>
      <w:r>
        <w:rPr>
          <w:rFonts w:hint="eastAsia" w:ascii="Times New Roman" w:hAnsi="Times New Roman" w:eastAsia="仿宋_GB2312" w:cs="Times New Roman"/>
          <w:color w:val="auto"/>
          <w:sz w:val="32"/>
          <w:szCs w:val="32"/>
          <w:highlight w:val="none"/>
          <w:u w:val="none"/>
          <w:lang w:val="en-US" w:eastAsia="zh-CN"/>
        </w:rPr>
        <w:t>未完成“三天两检”核酸检测的考生；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仿宋_GB2312" w:eastAsia="仿宋_GB2312" w:cs="仿宋_GB2312"/>
          <w:b w:val="0"/>
          <w:bCs w:val="0"/>
          <w:i w:val="0"/>
          <w:caps w:val="0"/>
          <w:color w:val="auto"/>
          <w:spacing w:val="0"/>
          <w:sz w:val="32"/>
          <w:szCs w:val="32"/>
          <w:u w:val="none"/>
          <w:shd w:val="clear" w:fill="FFFFFF"/>
          <w:lang w:val="en-US" w:eastAsia="zh-CN"/>
        </w:rPr>
      </w:pPr>
      <w:r>
        <w:rPr>
          <w:rFonts w:hint="eastAsia" w:ascii="仿宋_GB2312" w:hAnsi="仿宋_GB2312" w:eastAsia="仿宋_GB2312" w:cs="仿宋_GB2312"/>
          <w:b w:val="0"/>
          <w:bCs w:val="0"/>
          <w:i w:val="0"/>
          <w:caps w:val="0"/>
          <w:color w:val="auto"/>
          <w:spacing w:val="0"/>
          <w:sz w:val="32"/>
          <w:szCs w:val="32"/>
          <w:u w:val="none"/>
          <w:shd w:val="clear" w:fill="FFFFFF"/>
          <w:lang w:val="en-US" w:eastAsia="zh-CN"/>
        </w:rPr>
        <w:t>8.其他不符合正常参加考试情况的考生。</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黑体" w:cs="Times New Roman"/>
          <w:b w:val="0"/>
          <w:bCs w:val="0"/>
          <w:color w:val="auto"/>
          <w:szCs w:val="32"/>
        </w:rPr>
      </w:pPr>
      <w:r>
        <w:rPr>
          <w:rFonts w:ascii="Times New Roman" w:hAnsi="Times New Roman" w:eastAsia="黑体" w:cs="Times New Roman"/>
          <w:b w:val="0"/>
          <w:bCs w:val="0"/>
          <w:color w:val="auto"/>
          <w:szCs w:val="32"/>
        </w:rPr>
        <w:t>二、考前准备事项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楷体" w:hAnsi="楷体" w:eastAsia="楷体" w:cs="楷体"/>
          <w:b w:val="0"/>
          <w:bCs w:val="0"/>
          <w:i w:val="0"/>
          <w:caps w:val="0"/>
          <w:color w:val="auto"/>
          <w:spacing w:val="0"/>
          <w:sz w:val="32"/>
          <w:szCs w:val="32"/>
          <w:u w:val="none"/>
          <w:shd w:val="clear" w:fill="FFFFFF"/>
          <w:lang w:val="en-US" w:eastAsia="zh-CN"/>
        </w:rPr>
      </w:pPr>
      <w:r>
        <w:rPr>
          <w:rFonts w:hint="default" w:ascii="楷体" w:hAnsi="楷体" w:eastAsia="楷体" w:cs="楷体"/>
          <w:b w:val="0"/>
          <w:bCs w:val="0"/>
          <w:i w:val="0"/>
          <w:caps w:val="0"/>
          <w:color w:val="auto"/>
          <w:spacing w:val="0"/>
          <w:sz w:val="32"/>
          <w:szCs w:val="32"/>
          <w:u w:val="none"/>
          <w:shd w:val="clear" w:fill="FFFFFF"/>
          <w:lang w:val="en-US" w:eastAsia="zh-CN"/>
        </w:rPr>
        <w:t>（一）通过粤康码申报健康状况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eastAsia" w:ascii="仿宋_GB2312" w:hAnsi="宋体" w:eastAsia="仿宋_GB2312" w:cs="仿宋_GB2312"/>
          <w:b w:val="0"/>
          <w:bCs w:val="0"/>
          <w:i w:val="0"/>
          <w:caps w:val="0"/>
          <w:color w:val="auto"/>
          <w:spacing w:val="0"/>
          <w:sz w:val="32"/>
          <w:szCs w:val="32"/>
          <w:u w:val="none"/>
          <w:shd w:val="clear" w:fill="FFFFFF"/>
          <w:lang w:eastAsia="zh-CN"/>
        </w:rPr>
        <w:t>考生须提前注册粤康码，并自我监测有无发热、咳嗽、乏力等疑似症状，</w:t>
      </w:r>
      <w:r>
        <w:rPr>
          <w:rFonts w:hint="eastAsia" w:ascii="仿宋_GB2312" w:hAnsi="仿宋_GB2312" w:eastAsia="仿宋_GB2312" w:cs="仿宋_GB2312"/>
          <w:b w:val="0"/>
          <w:bCs/>
          <w:color w:val="auto"/>
          <w:sz w:val="32"/>
          <w:szCs w:val="32"/>
          <w:highlight w:val="none"/>
        </w:rPr>
        <w:t>公告发布后立即通过“粤康码”申报健康状况</w:t>
      </w:r>
      <w:r>
        <w:rPr>
          <w:rFonts w:hint="eastAsia" w:ascii="仿宋_GB2312" w:hAnsi="宋体" w:eastAsia="仿宋_GB2312" w:cs="仿宋_GB2312"/>
          <w:b w:val="0"/>
          <w:bCs w:val="0"/>
          <w:i w:val="0"/>
          <w:caps w:val="0"/>
          <w:color w:val="auto"/>
          <w:spacing w:val="0"/>
          <w:sz w:val="32"/>
          <w:szCs w:val="32"/>
          <w:u w:val="none"/>
          <w:shd w:val="clear" w:fill="FFFFFF"/>
          <w:lang w:eastAsia="zh-CN"/>
        </w:rPr>
        <w:t>。如果旅居史、接触史发生变化或出现相关症状，须及时在粤康码进行申报更新，有症状的到医疗机构及时就诊排查，排除新冠肺炎等重点传染病。</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default" w:ascii="楷体" w:hAnsi="楷体" w:eastAsia="楷体" w:cs="楷体"/>
          <w:b w:val="0"/>
          <w:bCs w:val="0"/>
          <w:i w:val="0"/>
          <w:caps w:val="0"/>
          <w:color w:val="auto"/>
          <w:spacing w:val="0"/>
          <w:sz w:val="32"/>
          <w:szCs w:val="32"/>
          <w:u w:val="none"/>
          <w:shd w:val="clear" w:fill="FFFFFF"/>
          <w:lang w:val="en-US" w:eastAsia="zh-CN"/>
        </w:rPr>
      </w:pPr>
      <w:r>
        <w:rPr>
          <w:rFonts w:hint="default" w:ascii="楷体" w:hAnsi="楷体" w:eastAsia="楷体" w:cs="楷体"/>
          <w:b w:val="0"/>
          <w:bCs w:val="0"/>
          <w:i w:val="0"/>
          <w:caps w:val="0"/>
          <w:color w:val="auto"/>
          <w:spacing w:val="0"/>
          <w:sz w:val="32"/>
          <w:szCs w:val="32"/>
          <w:u w:val="none"/>
          <w:shd w:val="clear" w:fill="FFFFFF"/>
          <w:lang w:val="en-US" w:eastAsia="zh-CN"/>
        </w:rPr>
        <w:t>（二）考生须按要求提前准备考前48小时内广东省内核酸检测阴性证明</w:t>
      </w:r>
      <w:r>
        <w:rPr>
          <w:rFonts w:hint="eastAsia" w:ascii="楷体" w:hAnsi="楷体" w:eastAsia="楷体" w:cs="楷体"/>
          <w:b w:val="0"/>
          <w:bCs w:val="0"/>
          <w:i w:val="0"/>
          <w:caps w:val="0"/>
          <w:color w:val="auto"/>
          <w:spacing w:val="0"/>
          <w:sz w:val="32"/>
          <w:szCs w:val="32"/>
          <w:u w:val="none"/>
          <w:shd w:val="clear" w:fill="FFFFFF"/>
          <w:lang w:val="en-US" w:eastAsia="zh-CN"/>
        </w:rPr>
        <w:t>，且完成三天两检核酸检测。</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楷体" w:hAnsi="楷体" w:eastAsia="楷体" w:cs="楷体"/>
          <w:b w:val="0"/>
          <w:bCs w:val="0"/>
          <w:i w:val="0"/>
          <w:caps w:val="0"/>
          <w:color w:val="auto"/>
          <w:spacing w:val="0"/>
          <w:sz w:val="32"/>
          <w:szCs w:val="32"/>
          <w:u w:val="none"/>
          <w:shd w:val="clear" w:fill="FFFFFF"/>
          <w:lang w:val="en-US" w:eastAsia="zh-CN"/>
        </w:rPr>
      </w:pPr>
      <w:r>
        <w:rPr>
          <w:rFonts w:hint="default" w:ascii="楷体" w:hAnsi="楷体" w:eastAsia="楷体" w:cs="楷体"/>
          <w:b w:val="0"/>
          <w:bCs w:val="0"/>
          <w:i w:val="0"/>
          <w:caps w:val="0"/>
          <w:color w:val="auto"/>
          <w:spacing w:val="0"/>
          <w:sz w:val="32"/>
          <w:szCs w:val="32"/>
          <w:u w:val="none"/>
          <w:shd w:val="clear" w:fill="FFFFFF"/>
          <w:lang w:val="en-US" w:eastAsia="zh-CN"/>
        </w:rPr>
        <w:t>（三）考生需自备一次性使用医用口罩或以上级别口罩。</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楷体" w:hAnsi="楷体" w:eastAsia="楷体" w:cs="楷体"/>
          <w:b w:val="0"/>
          <w:bCs w:val="0"/>
          <w:i w:val="0"/>
          <w:caps w:val="0"/>
          <w:color w:val="auto"/>
          <w:spacing w:val="0"/>
          <w:sz w:val="32"/>
          <w:szCs w:val="32"/>
          <w:u w:val="none"/>
          <w:shd w:val="clear" w:fill="FFFFFF"/>
          <w:lang w:val="en-US" w:eastAsia="zh-CN"/>
        </w:rPr>
      </w:pPr>
      <w:r>
        <w:rPr>
          <w:rFonts w:hint="default" w:ascii="楷体" w:hAnsi="楷体" w:eastAsia="楷体" w:cs="楷体"/>
          <w:b w:val="0"/>
          <w:bCs w:val="0"/>
          <w:i w:val="0"/>
          <w:caps w:val="0"/>
          <w:color w:val="auto"/>
          <w:spacing w:val="0"/>
          <w:sz w:val="32"/>
          <w:szCs w:val="32"/>
          <w:u w:val="none"/>
          <w:shd w:val="clear" w:fill="FFFFFF"/>
          <w:lang w:val="en-US" w:eastAsia="zh-CN"/>
        </w:rPr>
        <w:t>（四）提前做好出行安排</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default" w:ascii="仿宋_GB2312" w:hAnsi="宋体" w:eastAsia="仿宋_GB2312" w:cs="仿宋_GB2312"/>
          <w:b w:val="0"/>
          <w:bCs w:val="0"/>
          <w:i w:val="0"/>
          <w:caps w:val="0"/>
          <w:color w:val="auto"/>
          <w:spacing w:val="0"/>
          <w:sz w:val="32"/>
          <w:szCs w:val="32"/>
          <w:u w:val="none"/>
          <w:shd w:val="clear" w:fill="FFFFFF"/>
          <w:lang w:val="en-US" w:eastAsia="zh-CN"/>
        </w:rPr>
        <w:t>1.</w:t>
      </w:r>
      <w:r>
        <w:rPr>
          <w:rFonts w:hint="eastAsia" w:ascii="仿宋_GB2312" w:hAnsi="宋体" w:eastAsia="仿宋_GB2312" w:cs="仿宋_GB2312"/>
          <w:b w:val="0"/>
          <w:bCs w:val="0"/>
          <w:i w:val="0"/>
          <w:caps w:val="0"/>
          <w:color w:val="auto"/>
          <w:spacing w:val="0"/>
          <w:sz w:val="32"/>
          <w:szCs w:val="32"/>
          <w:u w:val="none"/>
          <w:shd w:val="clear" w:fill="FFFFFF"/>
          <w:lang w:eastAsia="zh-CN"/>
        </w:rPr>
        <w:t>所有考生考前非必要不参加聚集性活动。本省考生考前</w:t>
      </w:r>
      <w:r>
        <w:rPr>
          <w:rFonts w:hint="eastAsia" w:ascii="仿宋_GB2312" w:hAnsi="宋体" w:eastAsia="仿宋_GB2312" w:cs="仿宋_GB2312"/>
          <w:b w:val="0"/>
          <w:bCs w:val="0"/>
          <w:i w:val="0"/>
          <w:caps w:val="0"/>
          <w:color w:val="auto"/>
          <w:spacing w:val="0"/>
          <w:sz w:val="32"/>
          <w:szCs w:val="32"/>
          <w:u w:val="none"/>
          <w:shd w:val="clear" w:fill="FFFFFF"/>
          <w:lang w:val="en-US" w:eastAsia="zh-CN"/>
        </w:rPr>
        <w:t>7</w:t>
      </w:r>
      <w:r>
        <w:rPr>
          <w:rFonts w:hint="eastAsia" w:ascii="仿宋_GB2312" w:hAnsi="宋体" w:eastAsia="仿宋_GB2312" w:cs="仿宋_GB2312"/>
          <w:b w:val="0"/>
          <w:bCs w:val="0"/>
          <w:i w:val="0"/>
          <w:caps w:val="0"/>
          <w:color w:val="auto"/>
          <w:spacing w:val="0"/>
          <w:sz w:val="32"/>
          <w:szCs w:val="32"/>
          <w:u w:val="none"/>
          <w:shd w:val="clear" w:fill="FFFFFF"/>
          <w:lang w:eastAsia="zh-CN"/>
        </w:rPr>
        <w:t>天内非必要不出省，非必要不出所在地市。考生要提前了解广东和惠州市的最新疫情防控政策措施，合理安排时间，落实核酸检测等健康管理措施。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eastAsia" w:ascii="仿宋_GB2312" w:hAnsi="宋体" w:eastAsia="仿宋_GB2312" w:cs="仿宋_GB2312"/>
          <w:b w:val="0"/>
          <w:bCs w:val="0"/>
          <w:i w:val="0"/>
          <w:caps w:val="0"/>
          <w:color w:val="auto"/>
          <w:spacing w:val="0"/>
          <w:sz w:val="32"/>
          <w:szCs w:val="32"/>
          <w:u w:val="none"/>
          <w:shd w:val="clear" w:fill="FFFFFF"/>
          <w:lang w:eastAsia="zh-CN"/>
        </w:rPr>
        <w:t>注：①全国疫情风险等级查询</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eastAsia" w:ascii="仿宋_GB2312" w:hAnsi="宋体" w:eastAsia="仿宋_GB2312" w:cs="仿宋_GB2312"/>
          <w:b w:val="0"/>
          <w:bCs w:val="0"/>
          <w:i w:val="0"/>
          <w:caps w:val="0"/>
          <w:color w:val="auto"/>
          <w:spacing w:val="0"/>
          <w:sz w:val="32"/>
          <w:szCs w:val="32"/>
          <w:u w:val="none"/>
          <w:shd w:val="clear" w:fill="FFFFFF"/>
          <w:lang w:eastAsia="zh-CN"/>
        </w:rPr>
        <w:t>（</w:t>
      </w:r>
      <w:r>
        <w:rPr>
          <w:rFonts w:hint="default" w:ascii="仿宋_GB2312" w:hAnsi="宋体" w:eastAsia="仿宋_GB2312" w:cs="仿宋_GB2312"/>
          <w:b w:val="0"/>
          <w:bCs w:val="0"/>
          <w:i w:val="0"/>
          <w:caps w:val="0"/>
          <w:color w:val="auto"/>
          <w:spacing w:val="0"/>
          <w:sz w:val="32"/>
          <w:szCs w:val="32"/>
          <w:u w:val="none"/>
          <w:shd w:val="clear" w:fill="FFFFFF"/>
          <w:lang w:eastAsia="zh-CN"/>
        </w:rPr>
        <w:fldChar w:fldCharType="begin"/>
      </w:r>
      <w:r>
        <w:rPr>
          <w:rFonts w:hint="default" w:ascii="仿宋_GB2312" w:hAnsi="宋体" w:eastAsia="仿宋_GB2312" w:cs="仿宋_GB2312"/>
          <w:b w:val="0"/>
          <w:bCs w:val="0"/>
          <w:i w:val="0"/>
          <w:caps w:val="0"/>
          <w:color w:val="auto"/>
          <w:spacing w:val="0"/>
          <w:sz w:val="32"/>
          <w:szCs w:val="32"/>
          <w:u w:val="none"/>
          <w:shd w:val="clear" w:fill="FFFFFF"/>
          <w:lang w:eastAsia="zh-CN"/>
        </w:rPr>
        <w:instrText xml:space="preserve"> HYPERLINK "http://bmfw.www.gov.cn/yqfxdjcx/risk.html" \t "http://rsks.gd.gov.cn/zwgk/gzdt/content/_self" </w:instrText>
      </w:r>
      <w:r>
        <w:rPr>
          <w:rFonts w:hint="default" w:ascii="仿宋_GB2312" w:hAnsi="宋体" w:eastAsia="仿宋_GB2312" w:cs="仿宋_GB2312"/>
          <w:b w:val="0"/>
          <w:bCs w:val="0"/>
          <w:i w:val="0"/>
          <w:caps w:val="0"/>
          <w:color w:val="auto"/>
          <w:spacing w:val="0"/>
          <w:sz w:val="32"/>
          <w:szCs w:val="32"/>
          <w:u w:val="none"/>
          <w:shd w:val="clear" w:fill="FFFFFF"/>
          <w:lang w:eastAsia="zh-CN"/>
        </w:rPr>
        <w:fldChar w:fldCharType="separate"/>
      </w:r>
      <w:r>
        <w:rPr>
          <w:rFonts w:hint="default" w:ascii="仿宋_GB2312" w:hAnsi="宋体" w:eastAsia="仿宋_GB2312" w:cs="仿宋_GB2312"/>
          <w:b w:val="0"/>
          <w:bCs w:val="0"/>
          <w:i w:val="0"/>
          <w:caps w:val="0"/>
          <w:color w:val="auto"/>
          <w:spacing w:val="0"/>
          <w:sz w:val="32"/>
          <w:szCs w:val="32"/>
          <w:u w:val="none"/>
          <w:shd w:val="clear" w:fill="FFFFFF"/>
          <w:lang w:eastAsia="zh-CN"/>
        </w:rPr>
        <w:t>http://bmfw.www.gov.cn/yqfxdjcx/risk.html</w:t>
      </w:r>
      <w:r>
        <w:rPr>
          <w:rFonts w:hint="default" w:ascii="仿宋_GB2312" w:hAnsi="宋体" w:eastAsia="仿宋_GB2312" w:cs="仿宋_GB2312"/>
          <w:b w:val="0"/>
          <w:bCs w:val="0"/>
          <w:i w:val="0"/>
          <w:caps w:val="0"/>
          <w:color w:val="auto"/>
          <w:spacing w:val="0"/>
          <w:sz w:val="32"/>
          <w:szCs w:val="32"/>
          <w:u w:val="none"/>
          <w:shd w:val="clear" w:fill="FFFFFF"/>
          <w:lang w:eastAsia="zh-CN"/>
        </w:rPr>
        <w:fldChar w:fldCharType="end"/>
      </w:r>
      <w:r>
        <w:rPr>
          <w:rFonts w:hint="default" w:ascii="仿宋_GB2312" w:hAnsi="宋体" w:eastAsia="仿宋_GB2312" w:cs="仿宋_GB2312"/>
          <w:b w:val="0"/>
          <w:bCs w:val="0"/>
          <w:i w:val="0"/>
          <w:caps w:val="0"/>
          <w:color w:val="auto"/>
          <w:spacing w:val="0"/>
          <w:sz w:val="32"/>
          <w:szCs w:val="32"/>
          <w:u w:val="none"/>
          <w:shd w:val="clear" w:fill="FFFFFF"/>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default" w:ascii="仿宋_GB2312" w:hAnsi="宋体" w:eastAsia="仿宋_GB2312" w:cs="仿宋_GB2312"/>
          <w:b w:val="0"/>
          <w:bCs w:val="0"/>
          <w:i w:val="0"/>
          <w:caps w:val="0"/>
          <w:color w:val="auto"/>
          <w:spacing w:val="0"/>
          <w:sz w:val="32"/>
          <w:szCs w:val="32"/>
          <w:u w:val="none"/>
          <w:shd w:val="clear" w:fill="FFFFFF"/>
          <w:lang w:eastAsia="zh-CN"/>
        </w:rPr>
        <w:t xml:space="preserve">  </w:t>
      </w:r>
      <w:r>
        <w:rPr>
          <w:rFonts w:hint="eastAsia" w:ascii="仿宋_GB2312" w:hAnsi="宋体" w:eastAsia="仿宋_GB2312" w:cs="仿宋_GB2312"/>
          <w:b w:val="0"/>
          <w:bCs w:val="0"/>
          <w:i w:val="0"/>
          <w:caps w:val="0"/>
          <w:color w:val="auto"/>
          <w:spacing w:val="0"/>
          <w:sz w:val="32"/>
          <w:szCs w:val="32"/>
          <w:u w:val="none"/>
          <w:shd w:val="clear" w:fill="FFFFFF"/>
          <w:lang w:eastAsia="zh-CN"/>
        </w:rPr>
        <w:t xml:space="preserve"> ②各地疫情防控政策措施</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default" w:ascii="仿宋_GB2312" w:hAnsi="宋体" w:eastAsia="仿宋_GB2312" w:cs="仿宋_GB2312"/>
          <w:b w:val="0"/>
          <w:bCs w:val="0"/>
          <w:i w:val="0"/>
          <w:caps w:val="0"/>
          <w:color w:val="auto"/>
          <w:spacing w:val="0"/>
          <w:sz w:val="32"/>
          <w:szCs w:val="32"/>
          <w:u w:val="none"/>
          <w:shd w:val="clear" w:fill="FFFFFF"/>
          <w:lang w:eastAsia="zh-CN"/>
        </w:rPr>
        <w:t>（</w:t>
      </w:r>
      <w:r>
        <w:rPr>
          <w:rFonts w:hint="default" w:ascii="仿宋_GB2312" w:hAnsi="宋体" w:eastAsia="仿宋_GB2312" w:cs="仿宋_GB2312"/>
          <w:b w:val="0"/>
          <w:bCs w:val="0"/>
          <w:i w:val="0"/>
          <w:caps w:val="0"/>
          <w:color w:val="auto"/>
          <w:spacing w:val="0"/>
          <w:sz w:val="32"/>
          <w:szCs w:val="32"/>
          <w:u w:val="none"/>
          <w:shd w:val="clear" w:fill="FFFFFF"/>
          <w:lang w:eastAsia="zh-CN"/>
        </w:rPr>
        <w:fldChar w:fldCharType="begin"/>
      </w:r>
      <w:r>
        <w:rPr>
          <w:rFonts w:hint="default" w:ascii="仿宋_GB2312" w:hAnsi="宋体" w:eastAsia="仿宋_GB2312" w:cs="仿宋_GB2312"/>
          <w:b w:val="0"/>
          <w:bCs w:val="0"/>
          <w:i w:val="0"/>
          <w:caps w:val="0"/>
          <w:color w:val="auto"/>
          <w:spacing w:val="0"/>
          <w:sz w:val="32"/>
          <w:szCs w:val="32"/>
          <w:u w:val="none"/>
          <w:shd w:val="clear" w:fill="FFFFFF"/>
          <w:lang w:eastAsia="zh-CN"/>
        </w:rPr>
        <w:instrText xml:space="preserve"> HYPERLINK "http://www.gov.cn/zhuanti/2021yqfkgdzc/index.htm" \l "/" </w:instrText>
      </w:r>
      <w:r>
        <w:rPr>
          <w:rFonts w:hint="default" w:ascii="仿宋_GB2312" w:hAnsi="宋体" w:eastAsia="仿宋_GB2312" w:cs="仿宋_GB2312"/>
          <w:b w:val="0"/>
          <w:bCs w:val="0"/>
          <w:i w:val="0"/>
          <w:caps w:val="0"/>
          <w:color w:val="auto"/>
          <w:spacing w:val="0"/>
          <w:sz w:val="32"/>
          <w:szCs w:val="32"/>
          <w:u w:val="none"/>
          <w:shd w:val="clear" w:fill="FFFFFF"/>
          <w:lang w:eastAsia="zh-CN"/>
        </w:rPr>
        <w:fldChar w:fldCharType="separate"/>
      </w:r>
      <w:r>
        <w:rPr>
          <w:rFonts w:hint="default" w:ascii="仿宋_GB2312" w:hAnsi="宋体" w:eastAsia="仿宋_GB2312" w:cs="仿宋_GB2312"/>
          <w:b w:val="0"/>
          <w:bCs w:val="0"/>
          <w:i w:val="0"/>
          <w:caps w:val="0"/>
          <w:color w:val="auto"/>
          <w:spacing w:val="0"/>
          <w:sz w:val="32"/>
          <w:szCs w:val="32"/>
          <w:u w:val="none"/>
          <w:shd w:val="clear" w:fill="FFFFFF"/>
          <w:lang w:eastAsia="zh-CN"/>
        </w:rPr>
        <w:t>http://www.gov.cn/zhuanti/2021yqfkgdzc/index.htm#/</w:t>
      </w:r>
      <w:r>
        <w:rPr>
          <w:rFonts w:hint="default" w:ascii="仿宋_GB2312" w:hAnsi="宋体" w:eastAsia="仿宋_GB2312" w:cs="仿宋_GB2312"/>
          <w:b w:val="0"/>
          <w:bCs w:val="0"/>
          <w:i w:val="0"/>
          <w:caps w:val="0"/>
          <w:color w:val="auto"/>
          <w:spacing w:val="0"/>
          <w:sz w:val="32"/>
          <w:szCs w:val="32"/>
          <w:u w:val="none"/>
          <w:shd w:val="clear" w:fill="FFFFFF"/>
          <w:lang w:eastAsia="zh-CN"/>
        </w:rPr>
        <w:fldChar w:fldCharType="end"/>
      </w:r>
      <w:r>
        <w:rPr>
          <w:rFonts w:hint="default" w:ascii="仿宋_GB2312" w:hAnsi="宋体" w:eastAsia="仿宋_GB2312" w:cs="仿宋_GB2312"/>
          <w:b w:val="0"/>
          <w:bCs w:val="0"/>
          <w:i w:val="0"/>
          <w:caps w:val="0"/>
          <w:color w:val="auto"/>
          <w:spacing w:val="0"/>
          <w:sz w:val="32"/>
          <w:szCs w:val="32"/>
          <w:u w:val="none"/>
          <w:shd w:val="clear" w:fill="FFFFFF"/>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default" w:ascii="仿宋_GB2312" w:hAnsi="宋体" w:eastAsia="仿宋_GB2312" w:cs="仿宋_GB2312"/>
          <w:b w:val="0"/>
          <w:bCs w:val="0"/>
          <w:i w:val="0"/>
          <w:caps w:val="0"/>
          <w:color w:val="auto"/>
          <w:spacing w:val="0"/>
          <w:sz w:val="32"/>
          <w:szCs w:val="32"/>
          <w:u w:val="none"/>
          <w:shd w:val="clear" w:fill="FFFFFF"/>
          <w:lang w:val="en-US" w:eastAsia="zh-CN"/>
        </w:rPr>
        <w:t>2</w:t>
      </w:r>
      <w:r>
        <w:rPr>
          <w:rFonts w:hint="default" w:ascii="仿宋_GB2312" w:hAnsi="宋体" w:eastAsia="仿宋_GB2312" w:cs="仿宋_GB2312"/>
          <w:b w:val="0"/>
          <w:bCs w:val="0"/>
          <w:i w:val="0"/>
          <w:caps w:val="0"/>
          <w:color w:val="auto"/>
          <w:spacing w:val="0"/>
          <w:sz w:val="32"/>
          <w:szCs w:val="32"/>
          <w:u w:val="none"/>
          <w:shd w:val="clear" w:fill="FFFFFF"/>
          <w:lang w:eastAsia="zh-CN"/>
        </w:rPr>
        <w:t>.</w:t>
      </w:r>
      <w:r>
        <w:rPr>
          <w:rFonts w:hint="eastAsia" w:ascii="仿宋_GB2312" w:hAnsi="宋体" w:eastAsia="仿宋_GB2312" w:cs="仿宋_GB2312"/>
          <w:b w:val="0"/>
          <w:bCs w:val="0"/>
          <w:i w:val="0"/>
          <w:caps w:val="0"/>
          <w:color w:val="auto"/>
          <w:spacing w:val="0"/>
          <w:sz w:val="32"/>
          <w:szCs w:val="32"/>
          <w:u w:val="none"/>
          <w:shd w:val="clear" w:fill="FFFFFF"/>
          <w:lang w:eastAsia="zh-CN"/>
        </w:rPr>
        <w:t>考生应提前了解考场入口位置和前往路线。</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default" w:ascii="仿宋_GB2312" w:hAnsi="宋体" w:eastAsia="仿宋_GB2312" w:cs="仿宋_GB2312"/>
          <w:b w:val="0"/>
          <w:bCs w:val="0"/>
          <w:i w:val="0"/>
          <w:caps w:val="0"/>
          <w:color w:val="auto"/>
          <w:spacing w:val="0"/>
          <w:sz w:val="32"/>
          <w:szCs w:val="32"/>
          <w:u w:val="none"/>
          <w:shd w:val="clear" w:fill="FFFFFF"/>
          <w:lang w:val="en-US" w:eastAsia="zh-CN"/>
        </w:rPr>
        <w:t>3</w:t>
      </w:r>
      <w:r>
        <w:rPr>
          <w:rFonts w:hint="default" w:ascii="仿宋_GB2312" w:hAnsi="宋体" w:eastAsia="仿宋_GB2312" w:cs="仿宋_GB2312"/>
          <w:b w:val="0"/>
          <w:bCs w:val="0"/>
          <w:i w:val="0"/>
          <w:caps w:val="0"/>
          <w:color w:val="auto"/>
          <w:spacing w:val="0"/>
          <w:sz w:val="32"/>
          <w:szCs w:val="32"/>
          <w:u w:val="none"/>
          <w:shd w:val="clear" w:fill="FFFFFF"/>
          <w:lang w:eastAsia="zh-CN"/>
        </w:rPr>
        <w:t>.</w:t>
      </w:r>
      <w:r>
        <w:rPr>
          <w:rFonts w:hint="eastAsia" w:ascii="仿宋_GB2312" w:hAnsi="宋体" w:eastAsia="仿宋_GB2312" w:cs="仿宋_GB2312"/>
          <w:b w:val="0"/>
          <w:bCs w:val="0"/>
          <w:i w:val="0"/>
          <w:caps w:val="0"/>
          <w:color w:val="auto"/>
          <w:spacing w:val="0"/>
          <w:sz w:val="32"/>
          <w:szCs w:val="32"/>
          <w:u w:val="none"/>
          <w:shd w:val="clear" w:fill="FFFFFF"/>
          <w:lang w:eastAsia="zh-CN"/>
        </w:rPr>
        <w:t>因考场内疫情防控管理要求，考生及陪同人员等社会车辆禁止进入考场。</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default" w:ascii="仿宋_GB2312" w:hAnsi="宋体" w:eastAsia="仿宋_GB2312" w:cs="仿宋_GB2312"/>
          <w:b w:val="0"/>
          <w:bCs w:val="0"/>
          <w:i w:val="0"/>
          <w:caps w:val="0"/>
          <w:color w:val="auto"/>
          <w:spacing w:val="0"/>
          <w:sz w:val="32"/>
          <w:szCs w:val="32"/>
          <w:u w:val="none"/>
          <w:shd w:val="clear" w:fill="FFFFFF"/>
          <w:lang w:val="en-US" w:eastAsia="zh-CN"/>
        </w:rPr>
        <w:t>4</w:t>
      </w:r>
      <w:r>
        <w:rPr>
          <w:rFonts w:hint="default" w:ascii="仿宋_GB2312" w:hAnsi="宋体" w:eastAsia="仿宋_GB2312" w:cs="仿宋_GB2312"/>
          <w:b w:val="0"/>
          <w:bCs w:val="0"/>
          <w:i w:val="0"/>
          <w:caps w:val="0"/>
          <w:color w:val="auto"/>
          <w:spacing w:val="0"/>
          <w:sz w:val="32"/>
          <w:szCs w:val="32"/>
          <w:u w:val="none"/>
          <w:shd w:val="clear" w:fill="FFFFFF"/>
          <w:lang w:eastAsia="zh-CN"/>
        </w:rPr>
        <w:t>.</w:t>
      </w:r>
      <w:r>
        <w:rPr>
          <w:rFonts w:hint="eastAsia" w:ascii="仿宋_GB2312" w:hAnsi="宋体" w:eastAsia="仿宋_GB2312" w:cs="仿宋_GB2312"/>
          <w:b w:val="0"/>
          <w:bCs w:val="0"/>
          <w:i w:val="0"/>
          <w:caps w:val="0"/>
          <w:color w:val="auto"/>
          <w:spacing w:val="0"/>
          <w:sz w:val="32"/>
          <w:szCs w:val="32"/>
          <w:u w:val="none"/>
          <w:shd w:val="clear" w:fill="FFFFFF"/>
          <w:lang w:eastAsia="zh-CN"/>
        </w:rPr>
        <w:t>在考场门口入场时，提前准备好身份证、准考证、粤康码、考前</w:t>
      </w:r>
      <w:r>
        <w:rPr>
          <w:rFonts w:hint="default" w:ascii="仿宋_GB2312" w:hAnsi="宋体" w:eastAsia="仿宋_GB2312" w:cs="仿宋_GB2312"/>
          <w:b w:val="0"/>
          <w:bCs w:val="0"/>
          <w:i w:val="0"/>
          <w:caps w:val="0"/>
          <w:color w:val="auto"/>
          <w:spacing w:val="0"/>
          <w:sz w:val="32"/>
          <w:szCs w:val="32"/>
          <w:u w:val="none"/>
          <w:shd w:val="clear" w:fill="FFFFFF"/>
          <w:lang w:val="en-US" w:eastAsia="zh-CN"/>
        </w:rPr>
        <w:t>48</w:t>
      </w:r>
      <w:r>
        <w:rPr>
          <w:rFonts w:hint="eastAsia" w:ascii="仿宋_GB2312" w:hAnsi="宋体" w:eastAsia="仿宋_GB2312" w:cs="仿宋_GB2312"/>
          <w:b w:val="0"/>
          <w:bCs w:val="0"/>
          <w:i w:val="0"/>
          <w:caps w:val="0"/>
          <w:color w:val="auto"/>
          <w:spacing w:val="0"/>
          <w:sz w:val="32"/>
          <w:szCs w:val="32"/>
          <w:u w:val="none"/>
          <w:shd w:val="clear" w:fill="FFFFFF"/>
          <w:lang w:eastAsia="zh-CN"/>
        </w:rPr>
        <w:t>小时内广东省内的核酸检测阴性证明。</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黑体" w:hAnsi="黑体" w:eastAsia="黑体" w:cs="黑体"/>
          <w:b w:val="0"/>
          <w:bCs w:val="0"/>
          <w:i w:val="0"/>
          <w:caps w:val="0"/>
          <w:color w:val="auto"/>
          <w:spacing w:val="0"/>
          <w:sz w:val="32"/>
          <w:szCs w:val="32"/>
          <w:u w:val="none"/>
          <w:shd w:val="clear" w:fill="FFFFFF"/>
          <w:lang w:eastAsia="zh-CN"/>
        </w:rPr>
      </w:pPr>
      <w:r>
        <w:rPr>
          <w:rFonts w:hint="eastAsia" w:ascii="黑体" w:hAnsi="黑体" w:eastAsia="黑体" w:cs="黑体"/>
          <w:b w:val="0"/>
          <w:bCs w:val="0"/>
          <w:i w:val="0"/>
          <w:caps w:val="0"/>
          <w:color w:val="auto"/>
          <w:spacing w:val="0"/>
          <w:sz w:val="32"/>
          <w:szCs w:val="32"/>
          <w:u w:val="none"/>
          <w:shd w:val="clear" w:fill="FFFFFF"/>
          <w:lang w:eastAsia="zh-CN"/>
        </w:rPr>
        <w:t>三、考试期间义务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楷体" w:hAnsi="楷体" w:eastAsia="楷体" w:cs="楷体"/>
          <w:b w:val="0"/>
          <w:bCs w:val="0"/>
          <w:i w:val="0"/>
          <w:caps w:val="0"/>
          <w:color w:val="auto"/>
          <w:spacing w:val="0"/>
          <w:sz w:val="32"/>
          <w:szCs w:val="32"/>
          <w:u w:val="none"/>
          <w:shd w:val="clear" w:fill="FFFFFF"/>
          <w:lang w:eastAsia="zh-CN"/>
        </w:rPr>
      </w:pPr>
      <w:r>
        <w:rPr>
          <w:rFonts w:hint="eastAsia" w:ascii="楷体" w:hAnsi="楷体" w:eastAsia="楷体" w:cs="楷体"/>
          <w:b w:val="0"/>
          <w:bCs w:val="0"/>
          <w:i w:val="0"/>
          <w:caps w:val="0"/>
          <w:color w:val="auto"/>
          <w:spacing w:val="0"/>
          <w:sz w:val="32"/>
          <w:szCs w:val="32"/>
          <w:u w:val="none"/>
          <w:shd w:val="clear" w:fill="FFFFFF"/>
          <w:lang w:eastAsia="zh-CN"/>
        </w:rPr>
        <w:t>（一）配合和服从防疫管理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default" w:ascii="仿宋_GB2312" w:hAnsi="宋体" w:eastAsia="仿宋_GB2312" w:cs="仿宋_GB2312"/>
          <w:b w:val="0"/>
          <w:bCs w:val="0"/>
          <w:i w:val="0"/>
          <w:caps w:val="0"/>
          <w:color w:val="auto"/>
          <w:spacing w:val="0"/>
          <w:sz w:val="32"/>
          <w:szCs w:val="32"/>
          <w:u w:val="none"/>
          <w:shd w:val="clear" w:fill="FFFFFF"/>
          <w:lang w:eastAsia="zh-CN"/>
        </w:rPr>
        <w:t>1.</w:t>
      </w:r>
      <w:r>
        <w:rPr>
          <w:rFonts w:hint="eastAsia" w:ascii="仿宋_GB2312" w:hAnsi="宋体" w:eastAsia="仿宋_GB2312" w:cs="仿宋_GB2312"/>
          <w:b w:val="0"/>
          <w:bCs w:val="0"/>
          <w:i w:val="0"/>
          <w:caps w:val="0"/>
          <w:color w:val="auto"/>
          <w:spacing w:val="0"/>
          <w:sz w:val="32"/>
          <w:szCs w:val="32"/>
          <w:u w:val="none"/>
          <w:shd w:val="clear" w:fill="FFFFFF"/>
          <w:lang w:eastAsia="zh-CN"/>
        </w:rPr>
        <w:t>所有考生在考点期间务必全程规范佩戴口罩，进行身份核验时须摘除口罩。</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default" w:ascii="仿宋_GB2312" w:hAnsi="宋体" w:eastAsia="仿宋_GB2312" w:cs="仿宋_GB2312"/>
          <w:b w:val="0"/>
          <w:bCs w:val="0"/>
          <w:i w:val="0"/>
          <w:caps w:val="0"/>
          <w:color w:val="auto"/>
          <w:spacing w:val="0"/>
          <w:sz w:val="32"/>
          <w:szCs w:val="32"/>
          <w:u w:val="none"/>
          <w:shd w:val="clear" w:fill="FFFFFF"/>
          <w:lang w:eastAsia="zh-CN"/>
        </w:rPr>
        <w:t>2.</w:t>
      </w:r>
      <w:r>
        <w:rPr>
          <w:rFonts w:hint="eastAsia" w:ascii="仿宋_GB2312" w:hAnsi="宋体" w:eastAsia="仿宋_GB2312" w:cs="仿宋_GB2312"/>
          <w:b w:val="0"/>
          <w:bCs w:val="0"/>
          <w:i w:val="0"/>
          <w:caps w:val="0"/>
          <w:color w:val="auto"/>
          <w:spacing w:val="0"/>
          <w:sz w:val="32"/>
          <w:szCs w:val="32"/>
          <w:u w:val="none"/>
          <w:shd w:val="clear" w:fill="FFFFFF"/>
          <w:lang w:eastAsia="zh-CN"/>
        </w:rPr>
        <w:t>自觉配合完成检测流程后经规定通道前往考场，在规定区域活动，考后及时离开。</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default" w:ascii="仿宋_GB2312" w:hAnsi="宋体" w:eastAsia="仿宋_GB2312" w:cs="仿宋_GB2312"/>
          <w:b w:val="0"/>
          <w:bCs w:val="0"/>
          <w:i w:val="0"/>
          <w:caps w:val="0"/>
          <w:color w:val="auto"/>
          <w:spacing w:val="0"/>
          <w:sz w:val="32"/>
          <w:szCs w:val="32"/>
          <w:u w:val="none"/>
          <w:shd w:val="clear" w:fill="FFFFFF"/>
          <w:lang w:eastAsia="zh-CN"/>
        </w:rPr>
        <w:t>3.</w:t>
      </w:r>
      <w:r>
        <w:rPr>
          <w:rFonts w:hint="eastAsia" w:ascii="仿宋_GB2312" w:hAnsi="宋体" w:eastAsia="仿宋_GB2312" w:cs="仿宋_GB2312"/>
          <w:b w:val="0"/>
          <w:bCs w:val="0"/>
          <w:i w:val="0"/>
          <w:caps w:val="0"/>
          <w:color w:val="auto"/>
          <w:spacing w:val="0"/>
          <w:sz w:val="32"/>
          <w:szCs w:val="32"/>
          <w:u w:val="none"/>
          <w:shd w:val="clear" w:fill="FFFFFF"/>
          <w:lang w:eastAsia="zh-CN"/>
        </w:rPr>
        <w:t>如有相应症状或经检测发现有异常情况的，要服从考务人员管理，接受“不得参加考试”“</w:t>
      </w:r>
      <w:r>
        <w:rPr>
          <w:rFonts w:hint="eastAsia" w:ascii="仿宋_GB2312" w:hAnsi="宋体" w:eastAsia="仿宋_GB2312" w:cs="仿宋_GB2312"/>
          <w:b w:val="0"/>
          <w:bCs w:val="0"/>
          <w:i w:val="0"/>
          <w:caps w:val="0"/>
          <w:color w:val="auto"/>
          <w:spacing w:val="0"/>
          <w:sz w:val="32"/>
          <w:szCs w:val="32"/>
          <w:u w:val="none"/>
          <w:shd w:val="clear" w:fill="FFFFFF"/>
          <w:lang w:val="en-US" w:eastAsia="zh-CN"/>
        </w:rPr>
        <w:t>就诊</w:t>
      </w:r>
      <w:r>
        <w:rPr>
          <w:rFonts w:hint="eastAsia" w:ascii="仿宋_GB2312" w:hAnsi="宋体" w:eastAsia="仿宋_GB2312" w:cs="仿宋_GB2312"/>
          <w:b w:val="0"/>
          <w:bCs w:val="0"/>
          <w:i w:val="0"/>
          <w:caps w:val="0"/>
          <w:color w:val="auto"/>
          <w:spacing w:val="0"/>
          <w:sz w:val="32"/>
          <w:szCs w:val="32"/>
          <w:u w:val="none"/>
          <w:shd w:val="clear" w:fill="FFFFFF"/>
          <w:lang w:eastAsia="zh-CN"/>
        </w:rPr>
        <w:t>”等相关处置。</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楷体" w:hAnsi="楷体" w:eastAsia="楷体" w:cs="楷体"/>
          <w:b w:val="0"/>
          <w:bCs w:val="0"/>
          <w:i w:val="0"/>
          <w:caps w:val="0"/>
          <w:color w:val="auto"/>
          <w:spacing w:val="0"/>
          <w:sz w:val="32"/>
          <w:szCs w:val="32"/>
          <w:u w:val="none"/>
          <w:shd w:val="clear" w:fill="FFFFFF"/>
          <w:lang w:eastAsia="zh-CN"/>
        </w:rPr>
      </w:pPr>
      <w:r>
        <w:rPr>
          <w:rFonts w:hint="default" w:ascii="楷体" w:hAnsi="楷体" w:eastAsia="楷体" w:cs="楷体"/>
          <w:b w:val="0"/>
          <w:bCs w:val="0"/>
          <w:i w:val="0"/>
          <w:caps w:val="0"/>
          <w:color w:val="auto"/>
          <w:spacing w:val="0"/>
          <w:sz w:val="32"/>
          <w:szCs w:val="32"/>
          <w:u w:val="none"/>
          <w:shd w:val="clear" w:fill="FFFFFF"/>
          <w:lang w:eastAsia="zh-CN"/>
        </w:rPr>
        <w:t>（二）关注身体状况</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eastAsia" w:ascii="仿宋_GB2312" w:hAnsi="宋体" w:eastAsia="仿宋_GB2312" w:cs="仿宋_GB2312"/>
          <w:b w:val="0"/>
          <w:bCs w:val="0"/>
          <w:i w:val="0"/>
          <w:caps w:val="0"/>
          <w:color w:val="auto"/>
          <w:spacing w:val="0"/>
          <w:sz w:val="32"/>
          <w:szCs w:val="32"/>
          <w:u w:val="none"/>
          <w:shd w:val="clear" w:fill="FFFFFF"/>
          <w:lang w:eastAsia="zh-CN"/>
        </w:rPr>
        <w:t>考试期间考生出现发热（体温≥</w:t>
      </w:r>
      <w:r>
        <w:rPr>
          <w:rFonts w:hint="default" w:ascii="仿宋_GB2312" w:hAnsi="宋体" w:eastAsia="仿宋_GB2312" w:cs="仿宋_GB2312"/>
          <w:b w:val="0"/>
          <w:bCs w:val="0"/>
          <w:i w:val="0"/>
          <w:caps w:val="0"/>
          <w:color w:val="auto"/>
          <w:spacing w:val="0"/>
          <w:sz w:val="32"/>
          <w:szCs w:val="32"/>
          <w:u w:val="none"/>
          <w:shd w:val="clear" w:fill="FFFFFF"/>
          <w:lang w:eastAsia="zh-CN"/>
        </w:rPr>
        <w:t>37.3℃</w:t>
      </w:r>
      <w:r>
        <w:rPr>
          <w:rFonts w:hint="eastAsia" w:ascii="仿宋_GB2312" w:hAnsi="宋体" w:eastAsia="仿宋_GB2312" w:cs="仿宋_GB2312"/>
          <w:b w:val="0"/>
          <w:bCs w:val="0"/>
          <w:i w:val="0"/>
          <w:caps w:val="0"/>
          <w:color w:val="auto"/>
          <w:spacing w:val="0"/>
          <w:sz w:val="32"/>
          <w:szCs w:val="32"/>
          <w:u w:val="none"/>
          <w:shd w:val="clear" w:fill="FFFFFF"/>
          <w:lang w:eastAsia="zh-CN"/>
        </w:rPr>
        <w:t>）、咳嗽、乏力等不适症状，应及时报告并自觉服从考务人员管理，由卫生防疫人员研判是否可继续参加考试。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黑体" w:cs="Times New Roman"/>
          <w:b w:val="0"/>
          <w:bCs w:val="0"/>
          <w:szCs w:val="32"/>
        </w:rPr>
      </w:pPr>
      <w:r>
        <w:rPr>
          <w:rFonts w:ascii="Times New Roman" w:hAnsi="Times New Roman" w:eastAsia="黑体" w:cs="Times New Roman"/>
          <w:b w:val="0"/>
          <w:bCs w:val="0"/>
          <w:szCs w:val="32"/>
        </w:rPr>
        <w:t>四、有关要求</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eastAsia" w:ascii="仿宋_GB2312" w:hAnsi="宋体" w:eastAsia="仿宋_GB2312" w:cs="仿宋_GB2312"/>
          <w:b w:val="0"/>
          <w:bCs w:val="0"/>
          <w:i w:val="0"/>
          <w:caps w:val="0"/>
          <w:color w:val="auto"/>
          <w:spacing w:val="0"/>
          <w:sz w:val="32"/>
          <w:szCs w:val="32"/>
          <w:u w:val="none"/>
          <w:shd w:val="clear" w:fill="FFFFFF"/>
          <w:lang w:eastAsia="zh-CN"/>
        </w:rPr>
        <w:t>（</w:t>
      </w:r>
      <w:r>
        <w:rPr>
          <w:rFonts w:hint="eastAsia" w:ascii="仿宋_GB2312" w:hAnsi="宋体" w:eastAsia="仿宋_GB2312" w:cs="仿宋_GB2312"/>
          <w:b w:val="0"/>
          <w:bCs w:val="0"/>
          <w:i w:val="0"/>
          <w:caps w:val="0"/>
          <w:color w:val="auto"/>
          <w:spacing w:val="0"/>
          <w:sz w:val="32"/>
          <w:szCs w:val="32"/>
          <w:u w:val="none"/>
          <w:shd w:val="clear" w:fill="FFFFFF"/>
          <w:lang w:val="en-US" w:eastAsia="zh-CN"/>
        </w:rPr>
        <w:t>一</w:t>
      </w:r>
      <w:r>
        <w:rPr>
          <w:rFonts w:hint="eastAsia" w:ascii="仿宋_GB2312" w:hAnsi="宋体" w:eastAsia="仿宋_GB2312" w:cs="仿宋_GB2312"/>
          <w:b w:val="0"/>
          <w:bCs w:val="0"/>
          <w:i w:val="0"/>
          <w:caps w:val="0"/>
          <w:color w:val="auto"/>
          <w:spacing w:val="0"/>
          <w:sz w:val="32"/>
          <w:szCs w:val="32"/>
          <w:u w:val="none"/>
          <w:shd w:val="clear" w:fill="FFFFFF"/>
          <w:lang w:eastAsia="zh-CN"/>
        </w:rPr>
        <w:t>）考生应认真阅读本防控须知，</w:t>
      </w:r>
      <w:r>
        <w:rPr>
          <w:rFonts w:hint="eastAsia" w:ascii="仿宋_GB2312" w:hAnsi="宋体" w:eastAsia="仿宋_GB2312" w:cs="仿宋_GB2312"/>
          <w:b w:val="0"/>
          <w:bCs w:val="0"/>
          <w:i w:val="0"/>
          <w:caps w:val="0"/>
          <w:color w:val="auto"/>
          <w:spacing w:val="0"/>
          <w:sz w:val="32"/>
          <w:szCs w:val="32"/>
          <w:u w:val="none"/>
          <w:shd w:val="clear" w:fill="FFFFFF"/>
          <w:lang w:val="en-US" w:eastAsia="zh-CN"/>
        </w:rPr>
        <w:t>并签订</w:t>
      </w:r>
      <w:r>
        <w:rPr>
          <w:rFonts w:hint="eastAsia" w:ascii="仿宋_GB2312" w:hAnsi="宋体" w:eastAsia="仿宋_GB2312" w:cs="仿宋_GB2312"/>
          <w:b w:val="0"/>
          <w:bCs w:val="0"/>
          <w:i w:val="0"/>
          <w:caps w:val="0"/>
          <w:color w:val="auto"/>
          <w:spacing w:val="0"/>
          <w:sz w:val="32"/>
          <w:szCs w:val="32"/>
          <w:u w:val="none"/>
          <w:shd w:val="clear" w:fill="FFFFFF"/>
          <w:lang w:eastAsia="zh-CN"/>
        </w:rPr>
        <w:t>《考生疫情防控承诺书》（</w:t>
      </w:r>
      <w:r>
        <w:rPr>
          <w:rFonts w:hint="eastAsia" w:ascii="仿宋_GB2312" w:hAnsi="宋体" w:eastAsia="仿宋_GB2312" w:cs="仿宋_GB2312"/>
          <w:b w:val="0"/>
          <w:bCs w:val="0"/>
          <w:i w:val="0"/>
          <w:caps w:val="0"/>
          <w:color w:val="auto"/>
          <w:spacing w:val="0"/>
          <w:sz w:val="32"/>
          <w:szCs w:val="32"/>
          <w:u w:val="none"/>
          <w:shd w:val="clear" w:fill="FFFFFF"/>
          <w:lang w:val="en-US" w:eastAsia="zh-CN"/>
        </w:rPr>
        <w:t>另附</w:t>
      </w:r>
      <w:r>
        <w:rPr>
          <w:rFonts w:hint="eastAsia" w:ascii="仿宋_GB2312" w:hAnsi="宋体" w:eastAsia="仿宋_GB2312" w:cs="仿宋_GB2312"/>
          <w:b w:val="0"/>
          <w:bCs w:val="0"/>
          <w:i w:val="0"/>
          <w:caps w:val="0"/>
          <w:color w:val="auto"/>
          <w:spacing w:val="0"/>
          <w:sz w:val="32"/>
          <w:szCs w:val="32"/>
          <w:u w:val="none"/>
          <w:shd w:val="clear" w:fill="FFFFFF"/>
          <w:lang w:eastAsia="zh-CN"/>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34"/>
        <w:jc w:val="both"/>
        <w:textAlignment w:val="auto"/>
        <w:rPr>
          <w:rFonts w:hint="eastAsia" w:ascii="仿宋_GB2312" w:hAnsi="宋体" w:eastAsia="仿宋_GB2312" w:cs="仿宋_GB2312"/>
          <w:b w:val="0"/>
          <w:bCs w:val="0"/>
          <w:i w:val="0"/>
          <w:caps w:val="0"/>
          <w:color w:val="auto"/>
          <w:spacing w:val="0"/>
          <w:sz w:val="32"/>
          <w:szCs w:val="32"/>
          <w:u w:val="none"/>
          <w:shd w:val="clear" w:fill="FFFFFF"/>
          <w:lang w:eastAsia="zh-CN"/>
        </w:rPr>
      </w:pPr>
      <w:r>
        <w:rPr>
          <w:rFonts w:hint="eastAsia" w:ascii="仿宋_GB2312" w:hAnsi="宋体" w:eastAsia="仿宋_GB2312" w:cs="仿宋_GB2312"/>
          <w:b w:val="0"/>
          <w:bCs w:val="0"/>
          <w:i w:val="0"/>
          <w:caps w:val="0"/>
          <w:color w:val="auto"/>
          <w:spacing w:val="0"/>
          <w:sz w:val="32"/>
          <w:szCs w:val="32"/>
          <w:u w:val="none"/>
          <w:shd w:val="clear" w:fill="FFFFFF"/>
          <w:lang w:eastAsia="zh-CN"/>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b w:val="0"/>
          <w:bCs w:val="0"/>
          <w:szCs w:val="32"/>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ascii="Times New Roman" w:hAnsi="Times New Roman" w:eastAsia="仿宋_GB2312" w:cs="Times New Roman"/>
          <w:b w:val="0"/>
          <w:bCs w:val="0"/>
          <w:szCs w:val="32"/>
        </w:rPr>
      </w:pPr>
    </w:p>
    <w:sectPr>
      <w:footerReference r:id="rId3" w:type="default"/>
      <w:pgSz w:w="11906" w:h="16838"/>
      <w:pgMar w:top="2098" w:right="1417" w:bottom="1984"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- 5 -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- 5 -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iNTkwMWI4Njg3Y2Q1NmZmMTUwYzk1YTU4YTIzYjAifQ=="/>
  </w:docVars>
  <w:rsids>
    <w:rsidRoot w:val="14143B2E"/>
    <w:rsid w:val="00755AB9"/>
    <w:rsid w:val="007E262C"/>
    <w:rsid w:val="008775E1"/>
    <w:rsid w:val="05F74E4F"/>
    <w:rsid w:val="08470799"/>
    <w:rsid w:val="08550235"/>
    <w:rsid w:val="0F6202FF"/>
    <w:rsid w:val="0F985E6D"/>
    <w:rsid w:val="0FA96AD2"/>
    <w:rsid w:val="119E5CFF"/>
    <w:rsid w:val="123731B6"/>
    <w:rsid w:val="14143B2E"/>
    <w:rsid w:val="1ADA5549"/>
    <w:rsid w:val="1BE61D30"/>
    <w:rsid w:val="20600E33"/>
    <w:rsid w:val="234170F0"/>
    <w:rsid w:val="24286ADA"/>
    <w:rsid w:val="27875AA9"/>
    <w:rsid w:val="27CD0A9B"/>
    <w:rsid w:val="2A0443FA"/>
    <w:rsid w:val="35E9480A"/>
    <w:rsid w:val="38DA6592"/>
    <w:rsid w:val="3F072494"/>
    <w:rsid w:val="3F66621B"/>
    <w:rsid w:val="4C1D435E"/>
    <w:rsid w:val="4ED166E3"/>
    <w:rsid w:val="4F3C4E81"/>
    <w:rsid w:val="58B10C9B"/>
    <w:rsid w:val="5AFC73AC"/>
    <w:rsid w:val="618A7EAA"/>
    <w:rsid w:val="621E1116"/>
    <w:rsid w:val="66EC3539"/>
    <w:rsid w:val="74E44235"/>
    <w:rsid w:val="76A04FD2"/>
    <w:rsid w:val="77554913"/>
    <w:rsid w:val="77C6117C"/>
    <w:rsid w:val="78095541"/>
    <w:rsid w:val="7C8C4618"/>
    <w:rsid w:val="7DEB55AF"/>
    <w:rsid w:val="7F086D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4"/>
    <w:qFormat/>
    <w:uiPriority w:val="0"/>
    <w:pPr>
      <w:jc w:val="center"/>
      <w:outlineLvl w:val="0"/>
    </w:pPr>
    <w:rPr>
      <w:rFonts w:ascii="Cambria" w:hAnsi="Cambria"/>
      <w:b/>
      <w:bCs/>
      <w:kern w:val="0"/>
      <w:szCs w:val="32"/>
    </w:rPr>
  </w:style>
  <w:style w:type="paragraph" w:styleId="4">
    <w:name w:val="Body Text Indent"/>
    <w:basedOn w:val="1"/>
    <w:next w:val="1"/>
    <w:qFormat/>
    <w:uiPriority w:val="0"/>
    <w:pPr>
      <w:ind w:firstLine="480" w:firstLineChars="2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Body Text Indent 3"/>
    <w:basedOn w:val="1"/>
    <w:qFormat/>
    <w:uiPriority w:val="0"/>
    <w:pPr>
      <w:spacing w:line="360" w:lineRule="auto"/>
      <w:ind w:firstLine="420" w:firstLineChars="200"/>
    </w:pPr>
    <w:rPr>
      <w:szCs w:val="20"/>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yperlink"/>
    <w:basedOn w:val="10"/>
    <w:qFormat/>
    <w:uiPriority w:val="0"/>
    <w:rPr>
      <w:color w:val="0000FF"/>
      <w:u w:val="single"/>
    </w:rPr>
  </w:style>
  <w:style w:type="paragraph" w:customStyle="1" w:styleId="13">
    <w:name w:val="_Style 3"/>
    <w:basedOn w:val="14"/>
    <w:next w:val="7"/>
    <w:qFormat/>
    <w:uiPriority w:val="0"/>
    <w:rPr>
      <w:szCs w:val="22"/>
    </w:rPr>
  </w:style>
  <w:style w:type="paragraph" w:customStyle="1" w:styleId="14">
    <w:name w:val="正文_0"/>
    <w:next w:val="15"/>
    <w:qFormat/>
    <w:uiPriority w:val="0"/>
    <w:pPr>
      <w:widowControl w:val="0"/>
      <w:jc w:val="both"/>
    </w:pPr>
    <w:rPr>
      <w:rFonts w:ascii="Calibri" w:hAnsi="Calibri" w:eastAsia="宋体" w:cs="黑体"/>
      <w:kern w:val="2"/>
      <w:sz w:val="21"/>
      <w:szCs w:val="24"/>
      <w:lang w:val="en-US" w:eastAsia="zh-CN" w:bidi="ar-SA"/>
    </w:rPr>
  </w:style>
  <w:style w:type="paragraph" w:customStyle="1" w:styleId="15">
    <w:name w:val="正文文本_0"/>
    <w:basedOn w:val="14"/>
    <w:qFormat/>
    <w:uiPriority w:val="0"/>
    <w:pPr>
      <w:spacing w:after="120"/>
    </w:pPr>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1553</Words>
  <Characters>1676</Characters>
  <Lines>12</Lines>
  <Paragraphs>3</Paragraphs>
  <TotalTime>3</TotalTime>
  <ScaleCrop>false</ScaleCrop>
  <LinksUpToDate>false</LinksUpToDate>
  <CharactersWithSpaces>1743</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31255</cp:lastModifiedBy>
  <dcterms:modified xsi:type="dcterms:W3CDTF">2022-09-19T12:34:43Z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B1D4F20867394B1781F2359FAA265B95</vt:lpwstr>
  </property>
</Properties>
</file>