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overflowPunct/>
        <w:topLinePunct w:val="0"/>
        <w:autoSpaceDE/>
        <w:bidi w:val="0"/>
        <w:adjustRightInd/>
        <w:snapToGrid/>
        <w:spacing w:line="560" w:lineRule="exac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附件1</w:t>
      </w:r>
    </w:p>
    <w:p>
      <w:pPr>
        <w:keepNext w:val="0"/>
        <w:keepLines w:val="0"/>
        <w:pageBreakBefore w:val="0"/>
        <w:kinsoku/>
        <w:overflowPunct/>
        <w:topLinePunct w:val="0"/>
        <w:autoSpaceDE/>
        <w:bidi w:val="0"/>
        <w:adjustRightInd/>
        <w:snapToGrid/>
        <w:spacing w:before="0" w:after="0" w:line="560" w:lineRule="exact"/>
        <w:ind w:firstLine="0" w:firstLineChars="0"/>
        <w:jc w:val="center"/>
        <w:textAlignment w:val="auto"/>
        <w:rPr>
          <w:rFonts w:hint="eastAsia" w:ascii="方正小标宋_GBK" w:hAnsi="方正小标宋_GBK" w:eastAsia="方正小标宋_GBK" w:cs="方正小标宋_GBK"/>
          <w:b w:val="0"/>
          <w:bCs w:val="0"/>
          <w:color w:val="auto"/>
          <w:sz w:val="44"/>
          <w:szCs w:val="44"/>
          <w:u w:val="none"/>
        </w:rPr>
      </w:pPr>
      <w:r>
        <w:rPr>
          <w:rFonts w:hint="eastAsia" w:ascii="方正小标宋_GBK" w:hAnsi="方正小标宋_GBK" w:eastAsia="方正小标宋_GBK" w:cs="方正小标宋_GBK"/>
          <w:b w:val="0"/>
          <w:bCs w:val="0"/>
          <w:color w:val="auto"/>
          <w:sz w:val="44"/>
          <w:szCs w:val="44"/>
          <w:u w:val="none"/>
          <w:lang w:eastAsia="zh-CN"/>
        </w:rPr>
        <w:t>大亚湾开发区</w:t>
      </w:r>
      <w:r>
        <w:rPr>
          <w:rFonts w:hint="eastAsia" w:ascii="方正小标宋_GBK" w:hAnsi="方正小标宋_GBK" w:eastAsia="方正小标宋_GBK" w:cs="方正小标宋_GBK"/>
          <w:b w:val="0"/>
          <w:bCs w:val="0"/>
          <w:color w:val="auto"/>
          <w:sz w:val="44"/>
          <w:szCs w:val="44"/>
          <w:u w:val="none"/>
        </w:rPr>
        <w:t>人才安居办法</w:t>
      </w:r>
    </w:p>
    <w:p>
      <w:pPr>
        <w:keepNext w:val="0"/>
        <w:keepLines w:val="0"/>
        <w:pageBreakBefore w:val="0"/>
        <w:kinsoku/>
        <w:overflowPunct/>
        <w:topLinePunct w:val="0"/>
        <w:autoSpaceDE/>
        <w:bidi w:val="0"/>
        <w:adjustRightInd/>
        <w:snapToGrid/>
        <w:spacing w:before="0" w:after="0" w:line="560" w:lineRule="exact"/>
        <w:ind w:firstLine="0" w:firstLineChars="0"/>
        <w:jc w:val="center"/>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征求意见稿</w:t>
      </w:r>
      <w:r>
        <w:rPr>
          <w:rFonts w:hint="eastAsia" w:ascii="仿宋_GB2312" w:hAnsi="仿宋_GB2312" w:eastAsia="仿宋_GB2312" w:cs="仿宋_GB2312"/>
          <w:color w:val="auto"/>
          <w:sz w:val="32"/>
          <w:szCs w:val="32"/>
          <w:u w:val="none"/>
        </w:rPr>
        <w:t>）</w:t>
      </w:r>
      <w:bookmarkStart w:id="0" w:name="_GoBack"/>
      <w:bookmarkEnd w:id="0"/>
    </w:p>
    <w:p>
      <w:pPr>
        <w:keepNext w:val="0"/>
        <w:keepLines w:val="0"/>
        <w:pageBreakBefore w:val="0"/>
        <w:kinsoku/>
        <w:overflowPunct/>
        <w:topLinePunct w:val="0"/>
        <w:autoSpaceDE/>
        <w:bidi w:val="0"/>
        <w:adjustRightInd/>
        <w:snapToGrid/>
        <w:spacing w:before="0" w:after="0" w:line="560" w:lineRule="exact"/>
        <w:ind w:left="0" w:firstLine="0" w:firstLineChars="0"/>
        <w:jc w:val="center"/>
        <w:textAlignment w:val="auto"/>
        <w:rPr>
          <w:rFonts w:hint="eastAsia" w:ascii="仿宋_GB2312" w:hAnsi="仿宋_GB2312" w:eastAsia="仿宋_GB2312" w:cs="仿宋_GB2312"/>
          <w:color w:val="auto"/>
          <w:sz w:val="32"/>
          <w:szCs w:val="32"/>
          <w:u w:val="none"/>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color w:val="auto"/>
          <w:sz w:val="32"/>
          <w:szCs w:val="32"/>
          <w:u w:val="none"/>
          <w:lang w:eastAsia="zh-CN"/>
        </w:rPr>
        <w:t>第一章</w:t>
      </w:r>
      <w:r>
        <w:rPr>
          <w:rFonts w:hint="eastAsia" w:ascii="黑体" w:hAnsi="黑体" w:eastAsia="黑体" w:cs="黑体"/>
          <w:color w:val="auto"/>
          <w:sz w:val="32"/>
          <w:szCs w:val="32"/>
          <w:u w:val="none"/>
          <w:lang w:val="en-US" w:eastAsia="zh-CN"/>
        </w:rPr>
        <w:t xml:space="preserve">  总则</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color w:val="auto"/>
          <w:kern w:val="0"/>
          <w:sz w:val="32"/>
          <w:szCs w:val="32"/>
          <w:u w:val="none"/>
          <w:lang w:val="en-US" w:eastAsia="zh-CN" w:bidi="ar"/>
        </w:rPr>
        <w:t>第一条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为改善</w:t>
      </w:r>
      <w:r>
        <w:rPr>
          <w:rFonts w:hint="eastAsia" w:ascii="仿宋_GB2312" w:hAnsi="仿宋_GB2312" w:eastAsia="仿宋_GB2312" w:cs="仿宋_GB2312"/>
          <w:color w:val="auto"/>
          <w:sz w:val="32"/>
          <w:szCs w:val="32"/>
          <w:u w:val="none"/>
          <w:lang w:val="en-US" w:eastAsia="zh-CN"/>
        </w:rPr>
        <w:t>我区高层次</w:t>
      </w:r>
      <w:r>
        <w:rPr>
          <w:rFonts w:hint="eastAsia" w:ascii="仿宋_GB2312" w:hAnsi="仿宋_GB2312" w:eastAsia="仿宋_GB2312" w:cs="仿宋_GB2312"/>
          <w:color w:val="auto"/>
          <w:sz w:val="32"/>
          <w:szCs w:val="32"/>
          <w:u w:val="none"/>
        </w:rPr>
        <w:t>人才安居条件，优化人才发展环境，更好</w:t>
      </w:r>
      <w:r>
        <w:rPr>
          <w:rFonts w:hint="eastAsia" w:ascii="仿宋_GB2312" w:hAnsi="仿宋_GB2312" w:eastAsia="仿宋_GB2312" w:cs="仿宋_GB2312"/>
          <w:color w:val="auto"/>
          <w:sz w:val="32"/>
          <w:szCs w:val="32"/>
          <w:u w:val="none"/>
          <w:lang w:eastAsia="zh-CN"/>
        </w:rPr>
        <w:t>地</w:t>
      </w:r>
      <w:r>
        <w:rPr>
          <w:rFonts w:hint="eastAsia" w:ascii="仿宋_GB2312" w:hAnsi="仿宋_GB2312" w:eastAsia="仿宋_GB2312" w:cs="仿宋_GB2312"/>
          <w:color w:val="auto"/>
          <w:sz w:val="32"/>
          <w:szCs w:val="32"/>
          <w:u w:val="none"/>
        </w:rPr>
        <w:t>留住各类优秀人才在</w:t>
      </w:r>
      <w:r>
        <w:rPr>
          <w:rFonts w:hint="eastAsia" w:ascii="仿宋_GB2312" w:hAnsi="仿宋_GB2312" w:eastAsia="仿宋_GB2312" w:cs="仿宋_GB2312"/>
          <w:color w:val="auto"/>
          <w:sz w:val="32"/>
          <w:szCs w:val="32"/>
          <w:u w:val="none"/>
          <w:lang w:eastAsia="zh-CN"/>
        </w:rPr>
        <w:t>我区</w:t>
      </w:r>
      <w:r>
        <w:rPr>
          <w:rFonts w:hint="eastAsia" w:ascii="仿宋_GB2312" w:hAnsi="仿宋_GB2312" w:eastAsia="仿宋_GB2312" w:cs="仿宋_GB2312"/>
          <w:color w:val="auto"/>
          <w:sz w:val="32"/>
          <w:szCs w:val="32"/>
          <w:u w:val="none"/>
        </w:rPr>
        <w:t>创业创新，</w:t>
      </w:r>
      <w:r>
        <w:rPr>
          <w:rFonts w:hint="eastAsia" w:ascii="仿宋_GB2312" w:hAnsi="仿宋_GB2312" w:eastAsia="仿宋_GB2312" w:cs="仿宋_GB2312"/>
          <w:color w:val="auto"/>
          <w:sz w:val="32"/>
          <w:szCs w:val="32"/>
          <w:u w:val="none"/>
          <w:lang w:eastAsia="zh-CN"/>
        </w:rPr>
        <w:t>助力我区建设成为</w:t>
      </w:r>
      <w:r>
        <w:rPr>
          <w:rFonts w:hint="eastAsia" w:ascii="仿宋_GB2312" w:hAnsi="仿宋_GB2312" w:eastAsia="仿宋_GB2312" w:cs="仿宋_GB2312"/>
          <w:color w:val="auto"/>
          <w:sz w:val="32"/>
          <w:szCs w:val="32"/>
          <w:u w:val="none"/>
        </w:rPr>
        <w:t>世界级绿色石化产业高地和国内一流开发区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制定本办法。</w:t>
      </w:r>
    </w:p>
    <w:p>
      <w:pPr>
        <w:keepNext w:val="0"/>
        <w:keepLines w:val="0"/>
        <w:pageBreakBefore w:val="0"/>
        <w:numPr>
          <w:ilvl w:val="0"/>
          <w:numId w:val="0"/>
        </w:numPr>
        <w:kinsoku/>
        <w:overflowPunct/>
        <w:topLinePunct w:val="0"/>
        <w:autoSpaceDE/>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kern w:val="0"/>
          <w:sz w:val="32"/>
          <w:szCs w:val="32"/>
          <w:u w:val="none"/>
          <w:lang w:val="en-US" w:eastAsia="zh-CN" w:bidi="ar"/>
        </w:rPr>
        <w:t>第二条</w:t>
      </w:r>
      <w:r>
        <w:rPr>
          <w:rFonts w:hint="eastAsia" w:ascii="仿宋_GB2312" w:hAnsi="仿宋_GB2312" w:eastAsia="仿宋_GB2312" w:cs="仿宋_GB2312"/>
          <w:color w:val="auto"/>
          <w:sz w:val="32"/>
          <w:szCs w:val="32"/>
          <w:u w:val="none"/>
          <w:lang w:val="en-US" w:eastAsia="zh-CN"/>
        </w:rPr>
        <w:t xml:space="preserve">  本办法适用于使用财政资金和政府筹措的其他资金、实物，对在我区工作的高层次人才（持优粤惠才卡）实行的安居活动。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val="0"/>
          <w:color w:val="auto"/>
          <w:sz w:val="32"/>
          <w:szCs w:val="32"/>
          <w:highlight w:val="none"/>
          <w:u w:val="none"/>
        </w:rPr>
        <w:t>第</w:t>
      </w:r>
      <w:r>
        <w:rPr>
          <w:rFonts w:hint="eastAsia" w:ascii="黑体" w:hAnsi="黑体" w:eastAsia="黑体" w:cs="黑体"/>
          <w:b w:val="0"/>
          <w:bCs w:val="0"/>
          <w:color w:val="auto"/>
          <w:sz w:val="32"/>
          <w:szCs w:val="32"/>
          <w:highlight w:val="none"/>
          <w:u w:val="none"/>
          <w:lang w:val="en-US" w:eastAsia="zh-CN"/>
        </w:rPr>
        <w:t>三</w:t>
      </w:r>
      <w:r>
        <w:rPr>
          <w:rFonts w:hint="eastAsia" w:ascii="黑体" w:hAnsi="黑体" w:eastAsia="黑体" w:cs="黑体"/>
          <w:b w:val="0"/>
          <w:bCs w:val="0"/>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区党工委人才办</w:t>
      </w:r>
      <w:r>
        <w:rPr>
          <w:rFonts w:hint="eastAsia" w:ascii="仿宋_GB2312" w:hAnsi="仿宋_GB2312" w:eastAsia="仿宋_GB2312" w:cs="仿宋_GB2312"/>
          <w:color w:val="auto"/>
          <w:sz w:val="32"/>
          <w:szCs w:val="32"/>
          <w:highlight w:val="none"/>
          <w:u w:val="none"/>
        </w:rPr>
        <w:t>负责</w:t>
      </w:r>
      <w:r>
        <w:rPr>
          <w:rFonts w:hint="eastAsia" w:ascii="仿宋_GB2312" w:hAnsi="仿宋_GB2312" w:eastAsia="仿宋_GB2312" w:cs="仿宋_GB2312"/>
          <w:color w:val="auto"/>
          <w:sz w:val="32"/>
          <w:szCs w:val="32"/>
          <w:highlight w:val="none"/>
          <w:u w:val="none"/>
          <w:lang w:eastAsia="zh-CN"/>
        </w:rPr>
        <w:t>统筹推进全区人才安居工作，对各类人才的认定提供指导意见。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区城乡建设和综合执法局负责人才住房的筹建、分配和管理。</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区社会事务管理局负责指导、配合高层次人才</w:t>
      </w:r>
      <w:r>
        <w:rPr>
          <w:rFonts w:hint="eastAsia" w:ascii="仿宋_GB2312" w:hAnsi="仿宋_GB2312" w:eastAsia="仿宋_GB2312" w:cs="仿宋_GB2312"/>
          <w:color w:val="auto"/>
          <w:sz w:val="32"/>
          <w:szCs w:val="32"/>
          <w:u w:val="none"/>
        </w:rPr>
        <w:t>类别</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特级人才、A类人才、B类人才和C类人才</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认定</w:t>
      </w:r>
      <w:r>
        <w:rPr>
          <w:rFonts w:hint="eastAsia" w:ascii="仿宋_GB2312" w:hAnsi="仿宋_GB2312" w:eastAsia="仿宋_GB2312" w:cs="仿宋_GB2312"/>
          <w:color w:val="auto"/>
          <w:sz w:val="32"/>
          <w:szCs w:val="32"/>
          <w:u w:val="none"/>
          <w:lang w:eastAsia="zh-CN"/>
        </w:rPr>
        <w:t>工作。</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eastAsia="zh-CN"/>
        </w:rPr>
        <w:t>区自然</w:t>
      </w:r>
      <w:r>
        <w:rPr>
          <w:rFonts w:hint="eastAsia" w:ascii="仿宋_GB2312" w:hAnsi="仿宋_GB2312" w:eastAsia="仿宋_GB2312" w:cs="仿宋_GB2312"/>
          <w:color w:val="auto"/>
          <w:sz w:val="32"/>
          <w:szCs w:val="32"/>
          <w:u w:val="none"/>
        </w:rPr>
        <w:t>资源</w:t>
      </w:r>
      <w:r>
        <w:rPr>
          <w:rFonts w:hint="eastAsia" w:ascii="仿宋_GB2312" w:hAnsi="仿宋_GB2312" w:eastAsia="仿宋_GB2312" w:cs="仿宋_GB2312"/>
          <w:color w:val="auto"/>
          <w:sz w:val="32"/>
          <w:szCs w:val="32"/>
          <w:u w:val="none"/>
          <w:lang w:eastAsia="zh-CN"/>
        </w:rPr>
        <w:t>分</w:t>
      </w:r>
      <w:r>
        <w:rPr>
          <w:rFonts w:hint="eastAsia" w:ascii="仿宋_GB2312" w:hAnsi="仿宋_GB2312" w:eastAsia="仿宋_GB2312" w:cs="仿宋_GB2312"/>
          <w:color w:val="auto"/>
          <w:sz w:val="32"/>
          <w:szCs w:val="32"/>
          <w:u w:val="none"/>
          <w:lang w:val="en-US" w:eastAsia="zh-CN"/>
        </w:rPr>
        <w:t>局</w:t>
      </w:r>
      <w:r>
        <w:rPr>
          <w:rFonts w:hint="eastAsia" w:ascii="仿宋_GB2312" w:hAnsi="仿宋_GB2312" w:eastAsia="仿宋_GB2312" w:cs="仿宋_GB2312"/>
          <w:color w:val="auto"/>
          <w:sz w:val="32"/>
          <w:szCs w:val="32"/>
          <w:u w:val="none"/>
          <w:lang w:eastAsia="zh-CN"/>
        </w:rPr>
        <w:t>负责制定人才住房用地规划和年度用地计划，</w:t>
      </w:r>
      <w:r>
        <w:rPr>
          <w:rFonts w:hint="eastAsia" w:ascii="仿宋_GB2312" w:hAnsi="仿宋_GB2312" w:eastAsia="仿宋_GB2312" w:cs="仿宋_GB2312"/>
          <w:i w:val="0"/>
          <w:iCs w:val="0"/>
          <w:caps w:val="0"/>
          <w:color w:val="auto"/>
          <w:spacing w:val="0"/>
          <w:sz w:val="32"/>
          <w:szCs w:val="32"/>
          <w:shd w:val="clear" w:color="auto" w:fill="FFFFFF"/>
          <w:lang w:eastAsia="zh-CN"/>
        </w:rPr>
        <w:t>配合落实人才住房配建要求并在土地出让文件及土地出让合同中明确，负责人才住房规划报建审批和不动产登记等工作</w:t>
      </w:r>
      <w:r>
        <w:rPr>
          <w:rFonts w:hint="eastAsia" w:ascii="仿宋_GB2312" w:hAnsi="仿宋_GB2312" w:eastAsia="仿宋_GB2312" w:cs="仿宋_GB2312"/>
          <w:color w:val="auto"/>
          <w:sz w:val="32"/>
          <w:szCs w:val="32"/>
          <w:u w:val="none"/>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区财政国资金融局负责筹措人才住房建设资金和维修管理资金，将人才住房工作经费纳入财政预算。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区经济发展和统计局负责指导相关部门对人才住房租金进行定价，核定商品住房市场出租价格。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区属国有企业负责接收我区人才住房的产权，按照国有资产物业进行权属管理，负责人才住房的后续管理工作（包括：租赁合同及房屋安全协议的签订、家具家电的采购、房源巡查管理、租户动态管理、租户租金收取、物业公司监管、家具家电和房屋质量保修期外维修和维护）。</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Style w:val="7"/>
          <w:rFonts w:hint="eastAsia" w:ascii="仿宋_GB2312" w:hAnsi="仿宋_GB2312" w:eastAsia="仿宋_GB2312" w:cs="仿宋_GB2312"/>
          <w:b w:val="0"/>
          <w:color w:val="auto"/>
          <w:sz w:val="32"/>
          <w:szCs w:val="32"/>
          <w:highlight w:val="none"/>
          <w:u w:val="none"/>
          <w:shd w:val="clear" w:color="auto" w:fill="FFFFFF"/>
        </w:rPr>
      </w:pPr>
      <w:r>
        <w:rPr>
          <w:rFonts w:hint="eastAsia" w:ascii="黑体" w:hAnsi="黑体" w:eastAsia="黑体" w:cs="黑体"/>
          <w:b w:val="0"/>
          <w:bCs w:val="0"/>
          <w:color w:val="auto"/>
          <w:sz w:val="32"/>
          <w:szCs w:val="32"/>
          <w:highlight w:val="none"/>
          <w:u w:val="none"/>
          <w:shd w:val="clear" w:color="auto" w:fill="FFFFFF"/>
          <w:lang w:val="en-US" w:eastAsia="zh-CN"/>
        </w:rPr>
        <w:t>第四条</w:t>
      </w:r>
      <w:r>
        <w:rPr>
          <w:rFonts w:hint="eastAsia" w:ascii="仿宋_GB2312" w:hAnsi="仿宋_GB2312" w:eastAsia="仿宋_GB2312" w:cs="仿宋_GB2312"/>
          <w:b w:val="0"/>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val="0"/>
          <w:color w:val="auto"/>
          <w:sz w:val="32"/>
          <w:szCs w:val="32"/>
          <w:highlight w:val="none"/>
          <w:u w:val="none"/>
          <w:lang w:eastAsia="zh-CN"/>
        </w:rPr>
        <w:t>人才安居保障涉及</w:t>
      </w:r>
      <w:r>
        <w:rPr>
          <w:rStyle w:val="7"/>
          <w:rFonts w:hint="eastAsia" w:ascii="仿宋_GB2312" w:hAnsi="仿宋_GB2312" w:eastAsia="仿宋_GB2312" w:cs="仿宋_GB2312"/>
          <w:b w:val="0"/>
          <w:bCs w:val="0"/>
          <w:color w:val="auto"/>
          <w:sz w:val="32"/>
          <w:szCs w:val="32"/>
          <w:highlight w:val="none"/>
          <w:u w:val="none"/>
          <w:shd w:val="clear" w:color="auto" w:fill="FFFFFF"/>
          <w:lang w:eastAsia="zh-CN"/>
        </w:rPr>
        <w:t>的</w:t>
      </w:r>
      <w:r>
        <w:rPr>
          <w:rFonts w:hint="eastAsia" w:ascii="仿宋_GB2312" w:hAnsi="仿宋_GB2312" w:eastAsia="仿宋_GB2312" w:cs="仿宋_GB2312"/>
          <w:b w:val="0"/>
          <w:bCs w:val="0"/>
          <w:color w:val="auto"/>
          <w:sz w:val="32"/>
          <w:szCs w:val="32"/>
          <w:highlight w:val="none"/>
          <w:u w:val="none"/>
        </w:rPr>
        <w:t>实物配置和货币补贴</w:t>
      </w:r>
      <w:r>
        <w:rPr>
          <w:rFonts w:hint="eastAsia" w:ascii="仿宋_GB2312" w:hAnsi="仿宋_GB2312" w:eastAsia="仿宋_GB2312" w:cs="仿宋_GB2312"/>
          <w:b w:val="0"/>
          <w:bCs w:val="0"/>
          <w:color w:val="auto"/>
          <w:sz w:val="32"/>
          <w:szCs w:val="32"/>
          <w:highlight w:val="none"/>
          <w:u w:val="none"/>
          <w:lang w:eastAsia="zh-CN"/>
        </w:rPr>
        <w:t>所需资金</w:t>
      </w:r>
      <w:r>
        <w:rPr>
          <w:rStyle w:val="7"/>
          <w:rFonts w:hint="eastAsia" w:ascii="仿宋_GB2312" w:hAnsi="仿宋_GB2312" w:eastAsia="仿宋_GB2312" w:cs="仿宋_GB2312"/>
          <w:b w:val="0"/>
          <w:bCs w:val="0"/>
          <w:color w:val="auto"/>
          <w:sz w:val="32"/>
          <w:szCs w:val="32"/>
          <w:highlight w:val="none"/>
          <w:u w:val="none"/>
          <w:shd w:val="clear" w:color="auto" w:fill="FFFFFF"/>
        </w:rPr>
        <w:t>由</w:t>
      </w:r>
      <w:r>
        <w:rPr>
          <w:rStyle w:val="7"/>
          <w:rFonts w:hint="eastAsia" w:ascii="仿宋_GB2312" w:hAnsi="仿宋_GB2312" w:eastAsia="仿宋_GB2312" w:cs="仿宋_GB2312"/>
          <w:b w:val="0"/>
          <w:bCs w:val="0"/>
          <w:color w:val="auto"/>
          <w:sz w:val="32"/>
          <w:szCs w:val="32"/>
          <w:highlight w:val="none"/>
          <w:u w:val="none"/>
          <w:shd w:val="clear" w:color="auto" w:fill="FFFFFF"/>
          <w:lang w:eastAsia="zh-CN"/>
        </w:rPr>
        <w:t>区</w:t>
      </w:r>
      <w:r>
        <w:rPr>
          <w:rStyle w:val="7"/>
          <w:rFonts w:hint="eastAsia" w:ascii="仿宋_GB2312" w:hAnsi="仿宋_GB2312" w:eastAsia="仿宋_GB2312" w:cs="仿宋_GB2312"/>
          <w:b w:val="0"/>
          <w:bCs w:val="0"/>
          <w:color w:val="auto"/>
          <w:sz w:val="32"/>
          <w:szCs w:val="32"/>
          <w:highlight w:val="none"/>
          <w:u w:val="none"/>
          <w:shd w:val="clear" w:color="auto" w:fill="FFFFFF"/>
        </w:rPr>
        <w:t>财政承担。</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第五条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人才安居采取实物配置和货币补贴两种方式，二者不重复</w:t>
      </w:r>
      <w:r>
        <w:rPr>
          <w:rFonts w:hint="eastAsia" w:ascii="仿宋_GB2312" w:hAnsi="仿宋_GB2312" w:eastAsia="仿宋_GB2312" w:cs="仿宋_GB2312"/>
          <w:color w:val="auto"/>
          <w:sz w:val="32"/>
          <w:szCs w:val="32"/>
          <w:highlight w:val="none"/>
          <w:u w:val="none"/>
          <w:lang w:eastAsia="zh-CN"/>
        </w:rPr>
        <w:t>享受</w:t>
      </w:r>
      <w:r>
        <w:rPr>
          <w:rFonts w:hint="eastAsia" w:ascii="仿宋_GB2312" w:hAnsi="仿宋_GB2312" w:eastAsia="仿宋_GB2312" w:cs="仿宋_GB2312"/>
          <w:color w:val="auto"/>
          <w:sz w:val="32"/>
          <w:szCs w:val="32"/>
          <w:highlight w:val="none"/>
          <w:u w:val="none"/>
        </w:rPr>
        <w:t>。实物配置包括免租金租住、低租金租住等方式</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货币补贴</w:t>
      </w:r>
      <w:r>
        <w:rPr>
          <w:rFonts w:hint="eastAsia" w:ascii="仿宋_GB2312" w:hAnsi="仿宋_GB2312" w:eastAsia="仿宋_GB2312" w:cs="仿宋_GB2312"/>
          <w:color w:val="auto"/>
          <w:sz w:val="32"/>
          <w:szCs w:val="32"/>
          <w:highlight w:val="none"/>
          <w:u w:val="none"/>
          <w:lang w:eastAsia="zh-CN"/>
        </w:rPr>
        <w:t>以</w:t>
      </w:r>
      <w:r>
        <w:rPr>
          <w:rFonts w:hint="eastAsia" w:ascii="仿宋_GB2312" w:hAnsi="仿宋_GB2312" w:eastAsia="仿宋_GB2312" w:cs="仿宋_GB2312"/>
          <w:color w:val="auto"/>
          <w:sz w:val="32"/>
          <w:szCs w:val="32"/>
          <w:highlight w:val="none"/>
          <w:u w:val="none"/>
        </w:rPr>
        <w:t>购房补贴</w:t>
      </w:r>
      <w:r>
        <w:rPr>
          <w:rFonts w:hint="eastAsia" w:ascii="仿宋_GB2312" w:hAnsi="仿宋_GB2312" w:eastAsia="仿宋_GB2312" w:cs="仿宋_GB2312"/>
          <w:color w:val="auto"/>
          <w:sz w:val="32"/>
          <w:szCs w:val="32"/>
          <w:highlight w:val="none"/>
          <w:u w:val="none"/>
          <w:lang w:eastAsia="zh-CN"/>
        </w:rPr>
        <w:t>为主要</w:t>
      </w:r>
      <w:r>
        <w:rPr>
          <w:rFonts w:hint="eastAsia" w:ascii="仿宋_GB2312" w:hAnsi="仿宋_GB2312" w:eastAsia="仿宋_GB2312" w:cs="仿宋_GB2312"/>
          <w:color w:val="auto"/>
          <w:sz w:val="32"/>
          <w:szCs w:val="32"/>
          <w:highlight w:val="none"/>
          <w:u w:val="none"/>
        </w:rPr>
        <w:t>方式。</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w:t>
      </w:r>
      <w:r>
        <w:rPr>
          <w:rFonts w:hint="eastAsia" w:ascii="黑体" w:hAnsi="黑体" w:eastAsia="黑体" w:cs="黑体"/>
          <w:b w:val="0"/>
          <w:bCs w:val="0"/>
          <w:color w:val="auto"/>
          <w:sz w:val="32"/>
          <w:szCs w:val="32"/>
          <w:u w:val="none"/>
          <w:lang w:val="en-US" w:eastAsia="zh-CN"/>
        </w:rPr>
        <w:t>六</w:t>
      </w:r>
      <w:r>
        <w:rPr>
          <w:rFonts w:hint="eastAsia" w:ascii="黑体" w:hAnsi="黑体" w:eastAsia="黑体" w:cs="黑体"/>
          <w:b w:val="0"/>
          <w:bCs w:val="0"/>
          <w:color w:val="auto"/>
          <w:sz w:val="32"/>
          <w:szCs w:val="32"/>
          <w:u w:val="none"/>
          <w:lang w:eastAsia="zh-CN"/>
        </w:rPr>
        <w:t>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原则上</w:t>
      </w:r>
      <w:r>
        <w:rPr>
          <w:rFonts w:hint="eastAsia" w:ascii="仿宋_GB2312" w:hAnsi="仿宋_GB2312" w:eastAsia="仿宋_GB2312" w:cs="仿宋_GB2312"/>
          <w:color w:val="auto"/>
          <w:sz w:val="32"/>
          <w:szCs w:val="32"/>
          <w:u w:val="none"/>
        </w:rPr>
        <w:t>按照其最高人才层级实施安居</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每个家庭只能租住一套</w:t>
      </w:r>
      <w:r>
        <w:rPr>
          <w:rFonts w:hint="eastAsia" w:ascii="仿宋_GB2312" w:hAnsi="仿宋_GB2312" w:eastAsia="仿宋_GB2312" w:cs="仿宋_GB2312"/>
          <w:color w:val="auto"/>
          <w:sz w:val="32"/>
          <w:szCs w:val="32"/>
          <w:u w:val="none"/>
          <w:lang w:eastAsia="zh-CN"/>
        </w:rPr>
        <w:t>人才住房或享受一次购房补贴</w:t>
      </w:r>
      <w:r>
        <w:rPr>
          <w:rFonts w:hint="eastAsia" w:ascii="仿宋_GB2312" w:hAnsi="仿宋_GB2312" w:eastAsia="仿宋_GB2312" w:cs="仿宋_GB2312"/>
          <w:color w:val="auto"/>
          <w:sz w:val="32"/>
          <w:szCs w:val="32"/>
          <w:u w:val="none"/>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同时符合多个人才层级的</w:t>
      </w:r>
      <w:r>
        <w:rPr>
          <w:rFonts w:hint="eastAsia" w:ascii="仿宋_GB2312" w:hAnsi="仿宋_GB2312" w:eastAsia="仿宋_GB2312" w:cs="仿宋_GB2312"/>
          <w:color w:val="auto"/>
          <w:sz w:val="32"/>
          <w:szCs w:val="32"/>
          <w:u w:val="none"/>
          <w:lang w:val="en-US" w:eastAsia="zh-CN"/>
        </w:rPr>
        <w:t>家庭</w:t>
      </w:r>
      <w:r>
        <w:rPr>
          <w:rFonts w:hint="eastAsia" w:ascii="仿宋_GB2312" w:hAnsi="仿宋_GB2312" w:eastAsia="仿宋_GB2312" w:cs="仿宋_GB2312"/>
          <w:color w:val="auto"/>
          <w:sz w:val="32"/>
          <w:szCs w:val="32"/>
          <w:u w:val="none"/>
        </w:rPr>
        <w:t>，自愿按照低人才层级申请的，不能按照高人才层级再次申请；人才层级提升后，符合规定条件的，可以申请</w:t>
      </w:r>
      <w:r>
        <w:rPr>
          <w:rFonts w:hint="eastAsia" w:ascii="仿宋_GB2312" w:hAnsi="仿宋_GB2312" w:eastAsia="仿宋_GB2312" w:cs="仿宋_GB2312"/>
          <w:color w:val="auto"/>
          <w:sz w:val="32"/>
          <w:szCs w:val="32"/>
          <w:u w:val="none"/>
          <w:lang w:eastAsia="zh-CN"/>
        </w:rPr>
        <w:t>当前</w:t>
      </w:r>
      <w:r>
        <w:rPr>
          <w:rFonts w:hint="eastAsia" w:ascii="仿宋_GB2312" w:hAnsi="仿宋_GB2312" w:eastAsia="仿宋_GB2312" w:cs="仿宋_GB2312"/>
          <w:color w:val="auto"/>
          <w:sz w:val="32"/>
          <w:szCs w:val="32"/>
          <w:u w:val="none"/>
        </w:rPr>
        <w:t>人才层级所对应面积标准</w:t>
      </w:r>
      <w:r>
        <w:rPr>
          <w:rFonts w:hint="eastAsia" w:ascii="仿宋_GB2312" w:hAnsi="仿宋_GB2312" w:eastAsia="仿宋_GB2312" w:cs="仿宋_GB2312"/>
          <w:color w:val="auto"/>
          <w:sz w:val="32"/>
          <w:szCs w:val="32"/>
          <w:u w:val="none"/>
          <w:lang w:eastAsia="zh-CN"/>
        </w:rPr>
        <w:t>的人才住房</w:t>
      </w:r>
      <w:r>
        <w:rPr>
          <w:rFonts w:hint="eastAsia" w:ascii="仿宋_GB2312" w:hAnsi="仿宋_GB2312" w:eastAsia="仿宋_GB2312" w:cs="仿宋_GB2312"/>
          <w:color w:val="auto"/>
          <w:sz w:val="32"/>
          <w:szCs w:val="32"/>
          <w:u w:val="none"/>
        </w:rPr>
        <w:t>。</w:t>
      </w:r>
    </w:p>
    <w:p>
      <w:pPr>
        <w:keepNext w:val="0"/>
        <w:keepLines w:val="0"/>
        <w:pageBreakBefore w:val="0"/>
        <w:widowControl/>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人才自愿承租低于其人才层级所对应的面积标准住房的，低于面积标准部分不予补偿。</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原则上以家庭为申请单位，高层次人才为申请人，其他家庭成员为共同申请人；夫妻双方均为优秀人才的家庭，指定一人为申请人，其他家庭成员为共同申请人；单身人士申请的，本人为申请人。</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七</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会同相关部门根据人才引进和申报情况，按照分步实施、轮候解决的原则，组织制订</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筹建计划及年度筹建计划，并</w:t>
      </w:r>
      <w:r>
        <w:rPr>
          <w:rFonts w:hint="eastAsia" w:ascii="仿宋_GB2312" w:hAnsi="仿宋_GB2312" w:eastAsia="仿宋_GB2312" w:cs="仿宋_GB2312"/>
          <w:color w:val="auto"/>
          <w:sz w:val="32"/>
          <w:szCs w:val="32"/>
          <w:u w:val="none"/>
          <w:lang w:eastAsia="zh-CN"/>
        </w:rPr>
        <w:t>在本部门门户网站上</w:t>
      </w:r>
      <w:r>
        <w:rPr>
          <w:rFonts w:hint="eastAsia" w:ascii="仿宋_GB2312" w:hAnsi="仿宋_GB2312" w:eastAsia="仿宋_GB2312" w:cs="仿宋_GB2312"/>
          <w:color w:val="auto"/>
          <w:sz w:val="32"/>
          <w:szCs w:val="32"/>
          <w:u w:val="none"/>
        </w:rPr>
        <w:t>向社会公布。</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黑体" w:hAnsi="黑体" w:eastAsia="黑体" w:cs="黑体"/>
          <w:b w:val="0"/>
          <w:color w:val="auto"/>
          <w:sz w:val="32"/>
          <w:szCs w:val="32"/>
          <w:u w:val="none"/>
        </w:rPr>
      </w:pPr>
    </w:p>
    <w:p>
      <w:pPr>
        <w:keepNext w:val="0"/>
        <w:keepLines w:val="0"/>
        <w:pageBreakBefore w:val="0"/>
        <w:kinsoku/>
        <w:overflowPunct/>
        <w:topLinePunct w:val="0"/>
        <w:autoSpaceDE/>
        <w:bidi w:val="0"/>
        <w:adjustRightInd/>
        <w:snapToGrid/>
        <w:spacing w:line="560" w:lineRule="exact"/>
        <w:jc w:val="center"/>
        <w:textAlignment w:val="auto"/>
        <w:rPr>
          <w:rFonts w:hint="default" w:ascii="黑体" w:hAnsi="黑体" w:eastAsia="黑体" w:cs="黑体"/>
          <w:b w:val="0"/>
          <w:color w:val="auto"/>
          <w:sz w:val="32"/>
          <w:szCs w:val="32"/>
          <w:u w:val="none"/>
          <w:lang w:val="en-US" w:eastAsia="zh-CN"/>
        </w:rPr>
      </w:pPr>
      <w:r>
        <w:rPr>
          <w:rFonts w:hint="eastAsia" w:ascii="黑体" w:hAnsi="黑体" w:eastAsia="黑体" w:cs="黑体"/>
          <w:b w:val="0"/>
          <w:color w:val="auto"/>
          <w:sz w:val="32"/>
          <w:szCs w:val="32"/>
          <w:u w:val="none"/>
          <w:lang w:eastAsia="zh-CN"/>
        </w:rPr>
        <w:t>第二章</w:t>
      </w:r>
      <w:r>
        <w:rPr>
          <w:rFonts w:hint="eastAsia" w:ascii="黑体" w:hAnsi="黑体" w:eastAsia="黑体" w:cs="黑体"/>
          <w:b w:val="0"/>
          <w:color w:val="auto"/>
          <w:sz w:val="32"/>
          <w:szCs w:val="32"/>
          <w:u w:val="none"/>
          <w:lang w:val="en-US" w:eastAsia="zh-CN"/>
        </w:rPr>
        <w:t xml:space="preserve">  人才住房筹集和建设</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八</w:t>
      </w:r>
      <w:r>
        <w:rPr>
          <w:rFonts w:hint="eastAsia" w:ascii="黑体" w:hAnsi="黑体" w:eastAsia="黑体" w:cs="黑体"/>
          <w:b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可通过多种模式筹集和建设。</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b w:val="0"/>
          <w:color w:val="auto"/>
          <w:sz w:val="32"/>
          <w:szCs w:val="32"/>
          <w:u w:val="none"/>
        </w:rPr>
      </w:pPr>
      <w:r>
        <w:rPr>
          <w:rFonts w:hint="eastAsia" w:ascii="仿宋_GB2312" w:hAnsi="仿宋_GB2312" w:eastAsia="仿宋_GB2312" w:cs="仿宋_GB2312"/>
          <w:color w:val="auto"/>
          <w:sz w:val="32"/>
          <w:szCs w:val="32"/>
          <w:u w:val="none"/>
        </w:rPr>
        <w:t>政府主导建设。由</w:t>
      </w:r>
      <w:r>
        <w:rPr>
          <w:rFonts w:hint="eastAsia" w:ascii="仿宋_GB2312" w:hAnsi="仿宋_GB2312" w:eastAsia="仿宋_GB2312" w:cs="仿宋_GB2312"/>
          <w:color w:val="auto"/>
          <w:sz w:val="32"/>
          <w:szCs w:val="32"/>
          <w:u w:val="none"/>
          <w:lang w:eastAsia="zh-CN"/>
        </w:rPr>
        <w:t>区管委会</w:t>
      </w:r>
      <w:r>
        <w:rPr>
          <w:rFonts w:hint="eastAsia" w:ascii="仿宋_GB2312" w:hAnsi="仿宋_GB2312" w:eastAsia="仿宋_GB2312" w:cs="仿宋_GB2312"/>
          <w:color w:val="auto"/>
          <w:sz w:val="32"/>
          <w:szCs w:val="32"/>
          <w:u w:val="none"/>
        </w:rPr>
        <w:t>筹集资金、利用政府储备用地</w:t>
      </w:r>
      <w:r>
        <w:rPr>
          <w:rFonts w:hint="eastAsia" w:ascii="仿宋_GB2312" w:hAnsi="仿宋_GB2312" w:eastAsia="仿宋_GB2312" w:cs="仿宋_GB2312"/>
          <w:color w:val="auto"/>
          <w:sz w:val="32"/>
          <w:szCs w:val="32"/>
          <w:u w:val="none"/>
          <w:lang w:eastAsia="zh-CN"/>
        </w:rPr>
        <w:t>或年度新增建设用地</w:t>
      </w:r>
      <w:r>
        <w:rPr>
          <w:rFonts w:hint="eastAsia" w:ascii="仿宋_GB2312" w:hAnsi="仿宋_GB2312" w:eastAsia="仿宋_GB2312" w:cs="仿宋_GB2312"/>
          <w:color w:val="auto"/>
          <w:sz w:val="32"/>
          <w:szCs w:val="32"/>
          <w:u w:val="none"/>
        </w:rPr>
        <w:t>集中建设，统筹运营管理。</w:t>
      </w:r>
      <w:r>
        <w:rPr>
          <w:rFonts w:hint="eastAsia" w:ascii="仿宋_GB2312" w:hAnsi="仿宋_GB2312" w:eastAsia="仿宋_GB2312" w:cs="仿宋_GB2312"/>
          <w:color w:val="auto"/>
          <w:sz w:val="32"/>
          <w:szCs w:val="32"/>
          <w:u w:val="none"/>
          <w:shd w:val="clear" w:color="auto" w:fill="FFFFFF"/>
        </w:rPr>
        <w:t>所需新增建设用地实行计划单列</w:t>
      </w:r>
      <w:r>
        <w:rPr>
          <w:rFonts w:hint="eastAsia" w:ascii="仿宋_GB2312" w:hAnsi="仿宋_GB2312" w:eastAsia="仿宋_GB2312" w:cs="仿宋_GB2312"/>
          <w:color w:val="auto"/>
          <w:sz w:val="32"/>
          <w:szCs w:val="32"/>
          <w:u w:val="none"/>
          <w:shd w:val="clear" w:color="auto" w:fill="FFFFFF"/>
          <w:lang w:eastAsia="zh-CN"/>
        </w:rPr>
        <w:t>，</w:t>
      </w:r>
      <w:r>
        <w:rPr>
          <w:rFonts w:hint="eastAsia" w:ascii="仿宋_GB2312" w:hAnsi="仿宋_GB2312" w:eastAsia="仿宋_GB2312" w:cs="仿宋_GB2312"/>
          <w:color w:val="auto"/>
          <w:sz w:val="32"/>
          <w:szCs w:val="32"/>
          <w:u w:val="none"/>
          <w:shd w:val="clear" w:color="auto" w:fill="FFFFFF"/>
        </w:rPr>
        <w:t>新供应用地建设的项目重点布局在房地产</w:t>
      </w:r>
      <w:r>
        <w:rPr>
          <w:rFonts w:hint="eastAsia" w:ascii="仿宋_GB2312" w:hAnsi="仿宋_GB2312" w:eastAsia="仿宋_GB2312" w:cs="仿宋_GB2312"/>
          <w:color w:val="auto"/>
          <w:sz w:val="32"/>
          <w:szCs w:val="32"/>
          <w:u w:val="none"/>
          <w:shd w:val="clear" w:color="auto" w:fill="FFFFFF"/>
          <w:lang w:eastAsia="zh-CN"/>
        </w:rPr>
        <w:t>市</w:t>
      </w:r>
      <w:r>
        <w:rPr>
          <w:rFonts w:hint="eastAsia" w:ascii="仿宋_GB2312" w:hAnsi="仿宋_GB2312" w:eastAsia="仿宋_GB2312" w:cs="仿宋_GB2312"/>
          <w:color w:val="auto"/>
          <w:sz w:val="32"/>
          <w:szCs w:val="32"/>
          <w:u w:val="none"/>
          <w:shd w:val="clear" w:color="auto" w:fill="FFFFFF"/>
        </w:rPr>
        <w:t>场或住房租赁</w:t>
      </w:r>
      <w:r>
        <w:rPr>
          <w:rFonts w:hint="eastAsia" w:ascii="仿宋_GB2312" w:hAnsi="仿宋_GB2312" w:eastAsia="仿宋_GB2312" w:cs="仿宋_GB2312"/>
          <w:color w:val="auto"/>
          <w:sz w:val="32"/>
          <w:szCs w:val="32"/>
          <w:u w:val="none"/>
          <w:shd w:val="clear" w:color="auto" w:fill="FFFFFF"/>
          <w:lang w:eastAsia="zh-CN"/>
        </w:rPr>
        <w:t>市</w:t>
      </w:r>
      <w:r>
        <w:rPr>
          <w:rFonts w:hint="eastAsia" w:ascii="仿宋_GB2312" w:hAnsi="仿宋_GB2312" w:eastAsia="仿宋_GB2312" w:cs="仿宋_GB2312"/>
          <w:color w:val="auto"/>
          <w:sz w:val="32"/>
          <w:szCs w:val="32"/>
          <w:u w:val="none"/>
          <w:shd w:val="clear" w:color="auto" w:fill="FFFFFF"/>
        </w:rPr>
        <w:t>场发展较为滞后的重点产业园区周边区域。</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yellow"/>
          <w:u w:val="none"/>
        </w:rPr>
      </w:pPr>
      <w:r>
        <w:rPr>
          <w:rFonts w:hint="eastAsia" w:ascii="仿宋_GB2312" w:hAnsi="仿宋_GB2312" w:eastAsia="仿宋_GB2312" w:cs="仿宋_GB2312"/>
          <w:color w:val="auto"/>
          <w:sz w:val="32"/>
          <w:szCs w:val="32"/>
          <w:u w:val="none"/>
        </w:rPr>
        <w:t>分散配建。</w:t>
      </w:r>
      <w:r>
        <w:rPr>
          <w:rFonts w:hint="eastAsia" w:ascii="仿宋_GB2312" w:hAnsi="仿宋_GB2312" w:eastAsia="仿宋_GB2312" w:cs="仿宋_GB2312"/>
          <w:color w:val="auto"/>
          <w:sz w:val="32"/>
          <w:szCs w:val="32"/>
          <w:u w:val="none"/>
          <w:lang w:eastAsia="zh-CN"/>
        </w:rPr>
        <w:t>由区管委会确定须配建人才住房的</w:t>
      </w:r>
      <w:r>
        <w:rPr>
          <w:rFonts w:hint="eastAsia" w:ascii="仿宋_GB2312" w:hAnsi="仿宋_GB2312" w:eastAsia="仿宋_GB2312" w:cs="仿宋_GB2312"/>
          <w:color w:val="auto"/>
          <w:sz w:val="32"/>
          <w:szCs w:val="32"/>
          <w:u w:val="none"/>
        </w:rPr>
        <w:t>房地产开发项目或三旧改造项目</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shd w:val="clear" w:color="auto" w:fill="FFFFFF"/>
        </w:rPr>
        <w:t>原则上</w:t>
      </w:r>
      <w:r>
        <w:rPr>
          <w:rFonts w:hint="eastAsia" w:ascii="仿宋_GB2312" w:hAnsi="仿宋_GB2312" w:eastAsia="仿宋_GB2312" w:cs="仿宋_GB2312"/>
          <w:color w:val="auto"/>
          <w:sz w:val="32"/>
          <w:szCs w:val="32"/>
          <w:u w:val="none"/>
          <w:shd w:val="clear" w:color="auto" w:fill="FFFFFF"/>
          <w:lang w:eastAsia="zh-CN"/>
        </w:rPr>
        <w:t>配建人才住房建筑面积不少于住宅总建筑面积的</w:t>
      </w:r>
      <w:r>
        <w:rPr>
          <w:rFonts w:hint="eastAsia" w:ascii="仿宋_GB2312" w:hAnsi="仿宋_GB2312" w:eastAsia="仿宋_GB2312" w:cs="仿宋_GB2312"/>
          <w:color w:val="auto"/>
          <w:sz w:val="32"/>
          <w:szCs w:val="32"/>
          <w:u w:val="none"/>
          <w:shd w:val="clear" w:color="auto" w:fill="FFFFFF"/>
          <w:lang w:val="en-US" w:eastAsia="zh-CN"/>
        </w:rPr>
        <w:t>10%且</w:t>
      </w:r>
      <w:r>
        <w:rPr>
          <w:rFonts w:hint="eastAsia" w:ascii="仿宋" w:hAnsi="仿宋" w:eastAsia="仿宋"/>
          <w:color w:val="auto"/>
          <w:sz w:val="32"/>
          <w:szCs w:val="32"/>
          <w:highlight w:val="none"/>
          <w:u w:val="none"/>
          <w:lang w:val="en-US" w:eastAsia="zh-CN"/>
        </w:rPr>
        <w:t>与</w:t>
      </w:r>
      <w:r>
        <w:rPr>
          <w:rFonts w:ascii="仿宋" w:hAnsi="仿宋" w:eastAsia="仿宋"/>
          <w:color w:val="auto"/>
          <w:sz w:val="32"/>
          <w:szCs w:val="32"/>
          <w:highlight w:val="none"/>
          <w:u w:val="none"/>
        </w:rPr>
        <w:t>房地产开发</w:t>
      </w:r>
      <w:r>
        <w:rPr>
          <w:rFonts w:hint="eastAsia" w:ascii="仿宋" w:hAnsi="仿宋" w:eastAsia="仿宋"/>
          <w:color w:val="auto"/>
          <w:sz w:val="32"/>
          <w:szCs w:val="32"/>
          <w:highlight w:val="none"/>
          <w:u w:val="none"/>
          <w:lang w:val="en-US" w:eastAsia="zh-CN"/>
        </w:rPr>
        <w:t>项目首期同时建设和交付使用</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highlight w:val="none"/>
          <w:u w:val="none"/>
          <w:shd w:val="clear" w:color="auto" w:fill="FFFFFF"/>
          <w:lang w:val="en-US" w:eastAsia="zh-CN"/>
        </w:rPr>
        <w:t>建成后按程序</w:t>
      </w:r>
      <w:r>
        <w:rPr>
          <w:rFonts w:hint="eastAsia" w:ascii="仿宋_GB2312" w:hAnsi="仿宋_GB2312" w:eastAsia="仿宋_GB2312" w:cs="仿宋_GB2312"/>
          <w:color w:val="auto"/>
          <w:sz w:val="32"/>
          <w:szCs w:val="32"/>
          <w:highlight w:val="none"/>
          <w:u w:val="none"/>
          <w:shd w:val="clear" w:color="auto" w:fill="FFFFFF"/>
          <w:lang w:eastAsia="zh-CN"/>
        </w:rPr>
        <w:t>移交区属国有企业</w:t>
      </w:r>
      <w:r>
        <w:rPr>
          <w:rFonts w:hint="eastAsia" w:ascii="仿宋_GB2312" w:hAnsi="仿宋_GB2312" w:eastAsia="仿宋_GB2312" w:cs="仿宋_GB2312"/>
          <w:color w:val="auto"/>
          <w:sz w:val="32"/>
          <w:szCs w:val="32"/>
          <w:u w:val="none"/>
          <w:shd w:val="clear" w:color="auto" w:fill="FFFFFF"/>
          <w:lang w:val="en-US" w:eastAsia="zh-CN"/>
        </w:rPr>
        <w:t>统一管理</w:t>
      </w:r>
      <w:r>
        <w:rPr>
          <w:rFonts w:hint="eastAsia" w:ascii="仿宋_GB2312" w:hAnsi="仿宋_GB2312" w:eastAsia="仿宋_GB2312" w:cs="仿宋_GB2312"/>
          <w:color w:val="auto"/>
          <w:sz w:val="32"/>
          <w:szCs w:val="32"/>
          <w:u w:val="none"/>
        </w:rPr>
        <w:t>。按照城</w:t>
      </w:r>
      <w:r>
        <w:rPr>
          <w:rFonts w:hint="eastAsia" w:ascii="仿宋_GB2312" w:hAnsi="仿宋_GB2312" w:eastAsia="仿宋_GB2312" w:cs="仿宋_GB2312"/>
          <w:color w:val="auto"/>
          <w:sz w:val="32"/>
          <w:szCs w:val="32"/>
          <w:u w:val="none"/>
          <w:lang w:eastAsia="zh-CN"/>
        </w:rPr>
        <w:t>市</w:t>
      </w:r>
      <w:r>
        <w:rPr>
          <w:rFonts w:hint="eastAsia" w:ascii="仿宋_GB2312" w:hAnsi="仿宋_GB2312" w:eastAsia="仿宋_GB2312" w:cs="仿宋_GB2312"/>
          <w:color w:val="auto"/>
          <w:sz w:val="32"/>
          <w:szCs w:val="32"/>
          <w:u w:val="none"/>
        </w:rPr>
        <w:t>规划做到</w:t>
      </w:r>
      <w:r>
        <w:rPr>
          <w:rFonts w:hint="eastAsia" w:ascii="仿宋_GB2312" w:hAnsi="仿宋_GB2312" w:eastAsia="仿宋_GB2312" w:cs="仿宋_GB2312"/>
          <w:color w:val="auto"/>
          <w:sz w:val="32"/>
          <w:szCs w:val="32"/>
          <w:u w:val="none"/>
          <w:lang w:eastAsia="zh-CN"/>
        </w:rPr>
        <w:t>市</w:t>
      </w:r>
      <w:r>
        <w:rPr>
          <w:rFonts w:hint="eastAsia" w:ascii="仿宋_GB2312" w:hAnsi="仿宋_GB2312" w:eastAsia="仿宋_GB2312" w:cs="仿宋_GB2312"/>
          <w:color w:val="auto"/>
          <w:sz w:val="32"/>
          <w:szCs w:val="32"/>
          <w:u w:val="none"/>
        </w:rPr>
        <w:t>政基础设施、公共服务设施同步规划、同期建设、同时交付使用。</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公租房项目中筹建。</w:t>
      </w:r>
      <w:r>
        <w:rPr>
          <w:rFonts w:hint="eastAsia" w:ascii="仿宋_GB2312" w:hAnsi="仿宋_GB2312" w:eastAsia="仿宋_GB2312" w:cs="仿宋_GB2312"/>
          <w:color w:val="auto"/>
          <w:sz w:val="32"/>
          <w:szCs w:val="32"/>
          <w:u w:val="none"/>
        </w:rPr>
        <w:t>在公租房规划建设中，可根据实际需求建设一定数量的人才周转</w:t>
      </w:r>
      <w:r>
        <w:rPr>
          <w:rFonts w:hint="eastAsia" w:ascii="仿宋_GB2312" w:hAnsi="仿宋_GB2312" w:eastAsia="仿宋_GB2312" w:cs="仿宋_GB2312"/>
          <w:color w:val="auto"/>
          <w:sz w:val="32"/>
          <w:szCs w:val="32"/>
          <w:u w:val="none"/>
          <w:lang w:val="en-US" w:eastAsia="zh-CN"/>
        </w:rPr>
        <w:t>住</w:t>
      </w:r>
      <w:r>
        <w:rPr>
          <w:rFonts w:hint="eastAsia" w:ascii="仿宋_GB2312" w:hAnsi="仿宋_GB2312" w:eastAsia="仿宋_GB2312" w:cs="仿宋_GB2312"/>
          <w:color w:val="auto"/>
          <w:sz w:val="32"/>
          <w:szCs w:val="32"/>
          <w:u w:val="none"/>
        </w:rPr>
        <w:t>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各类存量房</w:t>
      </w:r>
      <w:r>
        <w:rPr>
          <w:rFonts w:hint="eastAsia" w:ascii="仿宋_GB2312" w:hAnsi="仿宋_GB2312" w:eastAsia="仿宋_GB2312" w:cs="仿宋_GB2312"/>
          <w:color w:val="auto"/>
          <w:sz w:val="32"/>
          <w:szCs w:val="32"/>
          <w:u w:val="none"/>
          <w:lang w:val="en-US" w:eastAsia="zh-CN"/>
        </w:rPr>
        <w:t>屋</w:t>
      </w:r>
      <w:r>
        <w:rPr>
          <w:rFonts w:hint="eastAsia" w:ascii="仿宋_GB2312" w:hAnsi="仿宋_GB2312" w:eastAsia="仿宋_GB2312" w:cs="仿宋_GB2312"/>
          <w:color w:val="auto"/>
          <w:sz w:val="32"/>
          <w:szCs w:val="32"/>
          <w:u w:val="none"/>
          <w:lang w:eastAsia="zh-CN"/>
        </w:rPr>
        <w:t>盘活。</w:t>
      </w:r>
      <w:r>
        <w:rPr>
          <w:rFonts w:hint="eastAsia" w:ascii="仿宋_GB2312" w:hAnsi="仿宋_GB2312" w:eastAsia="仿宋_GB2312" w:cs="仿宋_GB2312"/>
          <w:color w:val="auto"/>
          <w:sz w:val="32"/>
          <w:szCs w:val="32"/>
          <w:u w:val="none"/>
          <w:shd w:val="clear" w:color="auto" w:fill="FFFFFF"/>
        </w:rPr>
        <w:t>购买或租赁商品住房作为</w:t>
      </w:r>
      <w:r>
        <w:rPr>
          <w:rFonts w:hint="eastAsia" w:ascii="仿宋_GB2312" w:hAnsi="仿宋_GB2312" w:eastAsia="仿宋_GB2312" w:cs="仿宋_GB2312"/>
          <w:color w:val="auto"/>
          <w:sz w:val="32"/>
          <w:szCs w:val="32"/>
          <w:u w:val="none"/>
          <w:shd w:val="clear" w:color="auto" w:fill="FFFFFF"/>
          <w:lang w:eastAsia="zh-CN"/>
        </w:rPr>
        <w:t>人才住房</w:t>
      </w: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kern w:val="2"/>
          <w:sz w:val="32"/>
          <w:szCs w:val="32"/>
          <w:u w:val="none"/>
          <w:lang w:val="en-US" w:eastAsia="zh-CN" w:bidi="ar-SA"/>
        </w:rPr>
        <w:t>对闲置和低效利用的商业办公、旅馆、厂房、仓储、科研教育等非居住存量房屋，经区管委会同意，在符合规划原则、权属不变、满足安全要求、尊重群众意愿的前提下，允许改建为人才住房，期间不变更土地使用性质，不补缴土地价款。</w:t>
      </w:r>
      <w:r>
        <w:rPr>
          <w:rFonts w:hint="eastAsia" w:ascii="仿宋_GB2312" w:hAnsi="仿宋_GB2312" w:eastAsia="仿宋_GB2312" w:cs="仿宋_GB2312"/>
          <w:color w:val="auto"/>
          <w:sz w:val="32"/>
          <w:szCs w:val="32"/>
          <w:u w:val="none"/>
        </w:rPr>
        <w:t>盘活存量保障性住房（经济</w:t>
      </w:r>
      <w:r>
        <w:rPr>
          <w:rFonts w:hint="eastAsia" w:ascii="仿宋_GB2312" w:hAnsi="仿宋_GB2312" w:eastAsia="仿宋_GB2312" w:cs="仿宋_GB2312"/>
          <w:color w:val="auto"/>
          <w:sz w:val="32"/>
          <w:szCs w:val="32"/>
          <w:u w:val="none"/>
          <w:lang w:val="en-US" w:eastAsia="zh-CN"/>
        </w:rPr>
        <w:t>适</w:t>
      </w:r>
      <w:r>
        <w:rPr>
          <w:rFonts w:hint="eastAsia" w:ascii="仿宋_GB2312" w:hAnsi="仿宋_GB2312" w:eastAsia="仿宋_GB2312" w:cs="仿宋_GB2312"/>
          <w:color w:val="auto"/>
          <w:sz w:val="32"/>
          <w:szCs w:val="32"/>
          <w:u w:val="none"/>
        </w:rPr>
        <w:t>用房、公租房、直管公房</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拆迁安置房</w:t>
      </w:r>
      <w:r>
        <w:rPr>
          <w:rFonts w:hint="eastAsia" w:ascii="仿宋_GB2312" w:hAnsi="仿宋_GB2312" w:eastAsia="仿宋_GB2312" w:cs="仿宋_GB2312"/>
          <w:color w:val="auto"/>
          <w:sz w:val="32"/>
          <w:szCs w:val="32"/>
          <w:u w:val="none"/>
        </w:rPr>
        <w:t>等）</w:t>
      </w:r>
      <w:r>
        <w:rPr>
          <w:rFonts w:hint="eastAsia" w:ascii="仿宋_GB2312" w:hAnsi="仿宋_GB2312" w:eastAsia="仿宋_GB2312" w:cs="仿宋_GB2312"/>
          <w:color w:val="auto"/>
          <w:sz w:val="32"/>
          <w:szCs w:val="32"/>
          <w:u w:val="none"/>
          <w:lang w:val="en-US" w:eastAsia="zh-CN"/>
        </w:rPr>
        <w:t>用于人才住房的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rPr>
        <w:t>报</w:t>
      </w:r>
      <w:r>
        <w:rPr>
          <w:rFonts w:hint="eastAsia" w:ascii="仿宋_GB2312" w:hAnsi="仿宋_GB2312" w:eastAsia="仿宋_GB2312" w:cs="仿宋_GB2312"/>
          <w:color w:val="auto"/>
          <w:sz w:val="32"/>
          <w:szCs w:val="32"/>
          <w:u w:val="none"/>
          <w:lang w:val="en-US" w:eastAsia="zh-CN"/>
        </w:rPr>
        <w:t>区管委会</w:t>
      </w:r>
      <w:r>
        <w:rPr>
          <w:rFonts w:hint="eastAsia" w:ascii="仿宋_GB2312" w:hAnsi="仿宋_GB2312" w:eastAsia="仿宋_GB2312" w:cs="仿宋_GB2312"/>
          <w:color w:val="auto"/>
          <w:sz w:val="32"/>
          <w:szCs w:val="32"/>
          <w:u w:val="none"/>
        </w:rPr>
        <w:t>审定后盘活使用。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企事业单位利用自有土地</w:t>
      </w:r>
      <w:r>
        <w:rPr>
          <w:rFonts w:hint="eastAsia" w:ascii="仿宋_GB2312" w:hAnsi="仿宋_GB2312" w:eastAsia="仿宋_GB2312" w:cs="仿宋_GB2312"/>
          <w:color w:val="auto"/>
          <w:sz w:val="32"/>
          <w:szCs w:val="32"/>
          <w:u w:val="none"/>
          <w:lang w:eastAsia="zh-CN"/>
        </w:rPr>
        <w:t>建设。在符合行政办公及生活服务设施建筑面积的比例要求的前提下，支持在工业用地筹集建设人才住房，</w:t>
      </w:r>
      <w:r>
        <w:rPr>
          <w:rFonts w:hint="eastAsia" w:ascii="仿宋_GB2312" w:hAnsi="仿宋_GB2312" w:eastAsia="仿宋_GB2312" w:cs="仿宋_GB2312"/>
          <w:color w:val="auto"/>
          <w:sz w:val="32"/>
          <w:szCs w:val="32"/>
          <w:u w:val="none"/>
        </w:rPr>
        <w:t>优先保障本单位</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需求。</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社会赠与。接受社会组织房源赠与时，应明确房源性质和权属关系。</w:t>
      </w:r>
    </w:p>
    <w:p>
      <w:pPr>
        <w:pStyle w:val="2"/>
        <w:keepNext w:val="0"/>
        <w:keepLines w:val="0"/>
        <w:pageBreakBefore w:val="0"/>
        <w:kinsoku/>
        <w:overflowPunct/>
        <w:topLinePunct w:val="0"/>
        <w:autoSpaceDE/>
        <w:bidi w:val="0"/>
        <w:adjustRightInd/>
        <w:snapToGrid/>
        <w:spacing w:line="560" w:lineRule="exact"/>
        <w:ind w:firstLine="640" w:firstLineChars="200"/>
        <w:textAlignment w:val="auto"/>
        <w:rPr>
          <w:rFonts w:hint="eastAsia"/>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九</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应当在本部门</w:t>
      </w:r>
      <w:r>
        <w:rPr>
          <w:rFonts w:hint="eastAsia" w:ascii="仿宋_GB2312" w:hAnsi="仿宋_GB2312" w:eastAsia="仿宋_GB2312" w:cs="仿宋_GB2312"/>
          <w:color w:val="auto"/>
          <w:sz w:val="32"/>
          <w:szCs w:val="32"/>
          <w:u w:val="none"/>
          <w:lang w:eastAsia="zh-CN"/>
        </w:rPr>
        <w:t>门户</w:t>
      </w:r>
      <w:r>
        <w:rPr>
          <w:rFonts w:hint="eastAsia" w:ascii="仿宋_GB2312" w:hAnsi="仿宋_GB2312" w:eastAsia="仿宋_GB2312" w:cs="仿宋_GB2312"/>
          <w:color w:val="auto"/>
          <w:sz w:val="32"/>
          <w:szCs w:val="32"/>
          <w:u w:val="none"/>
        </w:rPr>
        <w:t>网站公布</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房源、数量、位置等信息。</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黑体" w:hAnsi="黑体" w:eastAsia="黑体" w:cs="黑体"/>
          <w:b w:val="0"/>
          <w:bCs w:val="0"/>
          <w:color w:val="auto"/>
          <w:sz w:val="32"/>
          <w:szCs w:val="32"/>
          <w:u w:val="none"/>
        </w:rPr>
      </w:pP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eastAsia="zh-CN"/>
        </w:rPr>
        <w:t>第三章</w:t>
      </w:r>
      <w:r>
        <w:rPr>
          <w:rFonts w:hint="eastAsia" w:ascii="黑体" w:hAnsi="黑体" w:eastAsia="黑体" w:cs="黑体"/>
          <w:b w:val="0"/>
          <w:bCs w:val="0"/>
          <w:color w:val="auto"/>
          <w:sz w:val="32"/>
          <w:szCs w:val="32"/>
          <w:u w:val="none"/>
          <w:lang w:val="en-US" w:eastAsia="zh-CN"/>
        </w:rPr>
        <w:t xml:space="preserve">  安居待遇标准</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rPr>
        <w:t xml:space="preserve"> </w:t>
      </w:r>
      <w:r>
        <w:rPr>
          <w:rFonts w:hint="eastAsia" w:ascii="仿宋_GB2312" w:hAnsi="仿宋_GB2312" w:eastAsia="仿宋_GB2312" w:cs="仿宋_GB2312"/>
          <w:b w:val="0"/>
          <w:bCs w:val="0"/>
          <w:color w:val="auto"/>
          <w:sz w:val="32"/>
          <w:szCs w:val="32"/>
          <w:u w:val="none"/>
          <w:lang w:val="en-US" w:eastAsia="zh-CN"/>
        </w:rPr>
        <w:t xml:space="preserve"> 高层次人才租住人才住房建筑面积标准为：</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（一）特级人才住房</w:t>
      </w:r>
      <w:r>
        <w:rPr>
          <w:rFonts w:hint="eastAsia" w:ascii="仿宋_GB2312" w:hAnsi="仿宋_GB2312" w:eastAsia="仿宋_GB2312" w:cs="仿宋_GB2312"/>
          <w:color w:val="auto"/>
          <w:sz w:val="32"/>
          <w:szCs w:val="32"/>
          <w:u w:val="none"/>
        </w:rPr>
        <w:t>单套建筑面积不少于</w:t>
      </w:r>
      <w:r>
        <w:rPr>
          <w:rFonts w:hint="eastAsia" w:ascii="仿宋_GB2312" w:hAnsi="仿宋_GB2312" w:eastAsia="仿宋_GB2312" w:cs="仿宋_GB2312"/>
          <w:color w:val="auto"/>
          <w:sz w:val="32"/>
          <w:szCs w:val="32"/>
          <w:u w:val="none"/>
          <w:lang w:val="en-US" w:eastAsia="zh-CN"/>
        </w:rPr>
        <w:t>200</w:t>
      </w:r>
      <w:r>
        <w:rPr>
          <w:rFonts w:hint="eastAsia" w:ascii="仿宋_GB2312" w:hAnsi="仿宋_GB2312" w:eastAsia="仿宋_GB2312" w:cs="仿宋_GB2312"/>
          <w:color w:val="auto"/>
          <w:sz w:val="32"/>
          <w:szCs w:val="32"/>
          <w:u w:val="none"/>
        </w:rPr>
        <w:t>平方米</w:t>
      </w:r>
      <w:r>
        <w:rPr>
          <w:rFonts w:hint="eastAsia" w:ascii="仿宋_GB2312" w:hAnsi="仿宋_GB2312" w:eastAsia="仿宋_GB2312" w:cs="仿宋_GB2312"/>
          <w:color w:val="auto"/>
          <w:sz w:val="32"/>
          <w:szCs w:val="32"/>
          <w:u w:val="none"/>
          <w:lang w:val="en-US"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（二）A类</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单套建筑面积不少于1</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0平方米；</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（三）B类</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单套建筑面积</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0-</w:t>
      </w:r>
      <w:r>
        <w:rPr>
          <w:rFonts w:hint="eastAsia" w:ascii="仿宋_GB2312" w:hAnsi="仿宋_GB2312" w:eastAsia="仿宋_GB2312" w:cs="仿宋_GB2312"/>
          <w:color w:val="auto"/>
          <w:sz w:val="32"/>
          <w:szCs w:val="32"/>
          <w:u w:val="none"/>
          <w:lang w:val="en-US" w:eastAsia="zh-CN"/>
        </w:rPr>
        <w:t>13</w:t>
      </w:r>
      <w:r>
        <w:rPr>
          <w:rFonts w:hint="eastAsia" w:ascii="仿宋_GB2312" w:hAnsi="仿宋_GB2312" w:eastAsia="仿宋_GB2312" w:cs="仿宋_GB2312"/>
          <w:color w:val="auto"/>
          <w:sz w:val="32"/>
          <w:szCs w:val="32"/>
          <w:u w:val="none"/>
        </w:rPr>
        <w:t>0平方米；</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四）C类</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单套建筑面积不超过60平方米</w:t>
      </w:r>
      <w:r>
        <w:rPr>
          <w:rFonts w:hint="eastAsia" w:ascii="仿宋_GB2312" w:hAnsi="仿宋_GB2312" w:eastAsia="仿宋_GB2312" w:cs="仿宋_GB2312"/>
          <w:color w:val="auto"/>
          <w:sz w:val="32"/>
          <w:szCs w:val="32"/>
          <w:u w:val="none"/>
          <w:lang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tabs>
          <w:tab w:val="left" w:pos="3234"/>
        </w:tabs>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黑体" w:hAnsi="黑体" w:eastAsia="黑体" w:cs="黑体"/>
          <w:i w:val="0"/>
          <w:iCs w:val="0"/>
          <w:caps w:val="0"/>
          <w:color w:val="auto"/>
          <w:spacing w:val="0"/>
          <w:sz w:val="32"/>
          <w:szCs w:val="32"/>
          <w:shd w:val="clear" w:color="auto" w:fill="FFFFFF"/>
          <w:lang w:eastAsia="zh-CN"/>
        </w:rPr>
        <w:t>第十一条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申请人</w:t>
      </w:r>
      <w:r>
        <w:rPr>
          <w:rFonts w:hint="eastAsia" w:ascii="仿宋_GB2312" w:hAnsi="仿宋_GB2312" w:eastAsia="仿宋_GB2312" w:cs="仿宋_GB2312"/>
          <w:color w:val="auto"/>
          <w:sz w:val="32"/>
          <w:szCs w:val="32"/>
          <w:highlight w:val="none"/>
          <w:u w:val="none"/>
          <w:lang w:val="en-US" w:eastAsia="zh-CN"/>
        </w:rPr>
        <w:t>及共同申请人在我区未享受过购房优惠政策、未租住公租房、未拥有商品住房的特级人才、A类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可申请</w:t>
      </w:r>
      <w:r>
        <w:rPr>
          <w:rFonts w:hint="eastAsia" w:ascii="仿宋_GB2312" w:hAnsi="仿宋_GB2312" w:eastAsia="仿宋_GB2312" w:cs="仿宋_GB2312"/>
          <w:color w:val="auto"/>
          <w:sz w:val="32"/>
          <w:szCs w:val="32"/>
          <w:highlight w:val="none"/>
          <w:u w:val="none"/>
        </w:rPr>
        <w:t>免租入住</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免租金期限累计不超过6年，免租金期限届满后可以续租，按照市场评估价缴交租金</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tabs>
          <w:tab w:val="left" w:pos="3234"/>
        </w:tabs>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申请人及共同申请人在我区未享受过购房优惠政策、未租住公租房、未拥有商品住房的B类</w:t>
      </w:r>
      <w:r>
        <w:rPr>
          <w:rFonts w:hint="eastAsia" w:ascii="仿宋_GB2312" w:hAnsi="仿宋_GB2312" w:eastAsia="仿宋_GB2312" w:cs="仿宋_GB2312"/>
          <w:color w:val="auto"/>
          <w:sz w:val="32"/>
          <w:szCs w:val="32"/>
          <w:highlight w:val="none"/>
          <w:u w:val="none"/>
          <w:lang w:eastAsia="zh-CN"/>
        </w:rPr>
        <w:t>人才、</w:t>
      </w:r>
      <w:r>
        <w:rPr>
          <w:rFonts w:hint="eastAsia" w:ascii="仿宋_GB2312" w:hAnsi="仿宋_GB2312" w:eastAsia="仿宋_GB2312" w:cs="仿宋_GB2312"/>
          <w:color w:val="auto"/>
          <w:sz w:val="32"/>
          <w:szCs w:val="32"/>
          <w:highlight w:val="none"/>
          <w:u w:val="none"/>
          <w:lang w:val="en-US" w:eastAsia="zh-CN"/>
        </w:rPr>
        <w:t>C类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b w:val="0"/>
          <w:bCs w:val="0"/>
          <w:color w:val="auto"/>
          <w:sz w:val="32"/>
          <w:szCs w:val="32"/>
          <w:highlight w:val="none"/>
          <w:u w:val="none"/>
        </w:rPr>
        <w:t>可申请低租金入住</w:t>
      </w:r>
      <w:r>
        <w:rPr>
          <w:rFonts w:hint="eastAsia" w:ascii="仿宋_GB2312" w:hAnsi="仿宋_GB2312" w:eastAsia="仿宋_GB2312" w:cs="仿宋_GB2312"/>
          <w:b w:val="0"/>
          <w:bCs w:val="0"/>
          <w:color w:val="auto"/>
          <w:sz w:val="32"/>
          <w:szCs w:val="32"/>
          <w:highlight w:val="none"/>
          <w:u w:val="none"/>
          <w:lang w:eastAsia="zh-CN"/>
        </w:rPr>
        <w:t>，期限</w:t>
      </w:r>
      <w:r>
        <w:rPr>
          <w:rFonts w:hint="eastAsia" w:ascii="仿宋_GB2312" w:hAnsi="仿宋_GB2312" w:eastAsia="仿宋_GB2312" w:cs="仿宋_GB2312"/>
          <w:b w:val="0"/>
          <w:bCs w:val="0"/>
          <w:color w:val="auto"/>
          <w:sz w:val="32"/>
          <w:szCs w:val="32"/>
          <w:highlight w:val="none"/>
          <w:u w:val="none"/>
          <w:lang w:val="en-US" w:eastAsia="zh-CN"/>
        </w:rPr>
        <w:t>3年，期限届满后可以续租一次，续租期</w:t>
      </w:r>
      <w:r>
        <w:rPr>
          <w:rFonts w:hint="eastAsia" w:ascii="仿宋_GB2312" w:hAnsi="仿宋_GB2312" w:eastAsia="仿宋_GB2312" w:cs="仿宋_GB2312"/>
          <w:color w:val="auto"/>
          <w:sz w:val="32"/>
          <w:szCs w:val="32"/>
          <w:highlight w:val="none"/>
          <w:u w:val="none"/>
          <w:lang w:val="en-US" w:eastAsia="zh-CN"/>
        </w:rPr>
        <w:t>满后将取消租金优惠，按照市场评估价缴交租金</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0"/>
        </w:numPr>
        <w:pBdr>
          <w:top w:val="none" w:color="000000" w:sz="0" w:space="0"/>
          <w:left w:val="none" w:color="000000" w:sz="0" w:space="0"/>
          <w:bottom w:val="none" w:color="000000" w:sz="0" w:space="0"/>
          <w:right w:val="none" w:color="000000" w:sz="0" w:space="0"/>
        </w:pBdr>
        <w:shd w:val="solid" w:color="FFFFFF" w:fill="auto"/>
        <w:tabs>
          <w:tab w:val="left" w:pos="3234"/>
        </w:tabs>
        <w:kinsoku/>
        <w:overflowPunct/>
        <w:topLinePunct w:val="0"/>
        <w:autoSpaceDE/>
        <w:autoSpaceDN w:val="0"/>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黑体" w:hAnsi="黑体" w:eastAsia="黑体" w:cs="黑体"/>
          <w:color w:val="auto"/>
          <w:sz w:val="32"/>
          <w:szCs w:val="32"/>
          <w:highlight w:val="none"/>
          <w:u w:val="none"/>
          <w:shd w:val="clear" w:color="auto" w:fill="FFFFFF"/>
          <w:lang w:eastAsia="zh-CN"/>
        </w:rPr>
        <w:t>第十二条</w:t>
      </w:r>
      <w:r>
        <w:rPr>
          <w:rFonts w:hint="eastAsia" w:ascii="仿宋_GB2312" w:hAnsi="仿宋_GB2312" w:eastAsia="仿宋_GB2312" w:cs="仿宋_GB2312"/>
          <w:color w:val="auto"/>
          <w:sz w:val="32"/>
          <w:szCs w:val="32"/>
          <w:highlight w:val="none"/>
          <w:u w:val="none"/>
          <w:shd w:val="clear" w:color="auto" w:fill="FFFFFF"/>
          <w:lang w:val="en-US" w:eastAsia="zh-CN"/>
        </w:rPr>
        <w:t xml:space="preserve">  新引进的</w:t>
      </w:r>
      <w:r>
        <w:rPr>
          <w:rFonts w:hint="eastAsia" w:ascii="仿宋_GB2312" w:hAnsi="仿宋_GB2312" w:eastAsia="仿宋_GB2312" w:cs="仿宋_GB2312"/>
          <w:color w:val="auto"/>
          <w:sz w:val="32"/>
          <w:szCs w:val="32"/>
          <w:highlight w:val="none"/>
          <w:u w:val="none"/>
          <w:shd w:val="clear" w:color="auto" w:fill="FFFFFF"/>
          <w:lang w:eastAsia="zh-CN"/>
        </w:rPr>
        <w:t>高层次人才在我区购买商品住房的（限在我区购买的首套住房），可以向</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区城乡建设和综合执法局</w:t>
      </w:r>
      <w:r>
        <w:rPr>
          <w:rFonts w:hint="eastAsia" w:ascii="仿宋_GB2312" w:hAnsi="仿宋_GB2312" w:eastAsia="仿宋_GB2312" w:cs="仿宋_GB2312"/>
          <w:color w:val="auto"/>
          <w:sz w:val="32"/>
          <w:szCs w:val="32"/>
          <w:highlight w:val="none"/>
          <w:u w:val="none"/>
          <w:lang w:eastAsia="zh-CN"/>
        </w:rPr>
        <w:t>申请</w:t>
      </w:r>
      <w:r>
        <w:rPr>
          <w:rFonts w:hint="eastAsia" w:ascii="仿宋_GB2312" w:hAnsi="仿宋_GB2312" w:eastAsia="仿宋_GB2312" w:cs="仿宋_GB2312"/>
          <w:color w:val="auto"/>
          <w:sz w:val="32"/>
          <w:szCs w:val="32"/>
          <w:highlight w:val="none"/>
          <w:u w:val="none"/>
          <w:shd w:val="clear" w:color="auto" w:fill="FFFFFF"/>
        </w:rPr>
        <w:t>购房补贴</w:t>
      </w:r>
      <w:r>
        <w:rPr>
          <w:rFonts w:hint="eastAsia" w:ascii="仿宋_GB2312" w:hAnsi="仿宋_GB2312" w:eastAsia="仿宋_GB2312" w:cs="仿宋_GB2312"/>
          <w:color w:val="auto"/>
          <w:sz w:val="32"/>
          <w:szCs w:val="32"/>
          <w:highlight w:val="none"/>
          <w:u w:val="none"/>
          <w:shd w:val="clear" w:color="auto" w:fill="FFFFFF"/>
          <w:lang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黑体" w:hAnsi="黑体" w:eastAsia="黑体" w:cs="黑体"/>
          <w:b w:val="0"/>
          <w:bCs w:val="0"/>
          <w:color w:val="auto"/>
          <w:sz w:val="32"/>
          <w:szCs w:val="32"/>
          <w:highlight w:val="none"/>
          <w:u w:val="none"/>
        </w:rPr>
        <w:t>第</w:t>
      </w:r>
      <w:r>
        <w:rPr>
          <w:rFonts w:hint="eastAsia" w:ascii="黑体" w:hAnsi="黑体" w:eastAsia="黑体" w:cs="黑体"/>
          <w:b w:val="0"/>
          <w:bCs w:val="0"/>
          <w:color w:val="auto"/>
          <w:sz w:val="32"/>
          <w:szCs w:val="32"/>
          <w:highlight w:val="none"/>
          <w:u w:val="none"/>
          <w:lang w:val="en-US" w:eastAsia="zh-CN"/>
        </w:rPr>
        <w:t>十三</w:t>
      </w:r>
      <w:r>
        <w:rPr>
          <w:rFonts w:hint="eastAsia" w:ascii="黑体" w:hAnsi="黑体" w:eastAsia="黑体" w:cs="黑体"/>
          <w:b w:val="0"/>
          <w:bCs w:val="0"/>
          <w:color w:val="auto"/>
          <w:sz w:val="32"/>
          <w:szCs w:val="32"/>
          <w:highlight w:val="none"/>
          <w:u w:val="none"/>
        </w:rPr>
        <w:t>条</w:t>
      </w:r>
      <w:r>
        <w:rPr>
          <w:rFonts w:hint="eastAsia" w:ascii="仿宋_GB2312" w:hAnsi="仿宋_GB2312" w:eastAsia="仿宋_GB2312" w:cs="仿宋_GB2312"/>
          <w:b w:val="0"/>
          <w:bCs w:val="0"/>
          <w:color w:val="auto"/>
          <w:sz w:val="32"/>
          <w:szCs w:val="32"/>
          <w:highlight w:val="none"/>
          <w:u w:val="none"/>
        </w:rPr>
        <w:t xml:space="preserve"> </w:t>
      </w:r>
      <w:r>
        <w:rPr>
          <w:rFonts w:hint="eastAsia" w:ascii="仿宋_GB2312" w:hAnsi="仿宋_GB2312" w:eastAsia="仿宋_GB2312" w:cs="仿宋_GB2312"/>
          <w:b w:val="0"/>
          <w:bCs w:val="0"/>
          <w:color w:val="auto"/>
          <w:sz w:val="32"/>
          <w:szCs w:val="32"/>
          <w:highlight w:val="none"/>
          <w:u w:val="none"/>
          <w:lang w:val="en-US" w:eastAsia="zh-CN"/>
        </w:rPr>
        <w:t xml:space="preserve"> 高层次人才购房补贴标准为：</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（一）特级人才采用“一事一议、一人一策”方式确定购房补贴金额；</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（二）A类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30万元</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（三）B类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10万元</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四）C类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3万元</w:t>
      </w:r>
      <w:r>
        <w:rPr>
          <w:rFonts w:hint="eastAsia" w:ascii="仿宋_GB2312" w:hAnsi="仿宋_GB2312" w:eastAsia="仿宋_GB2312" w:cs="仿宋_GB2312"/>
          <w:color w:val="auto"/>
          <w:sz w:val="32"/>
          <w:szCs w:val="32"/>
          <w:highlight w:val="none"/>
          <w:u w:val="none"/>
          <w:lang w:eastAsia="zh-CN"/>
        </w:rPr>
        <w:t>。</w:t>
      </w:r>
    </w:p>
    <w:p>
      <w:pPr>
        <w:pStyle w:val="2"/>
        <w:keepNext w:val="0"/>
        <w:keepLines w:val="0"/>
        <w:pageBreakBefore w:val="0"/>
        <w:kinsoku/>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FFFFFF"/>
          <w:lang w:eastAsia="zh-CN"/>
        </w:rPr>
      </w:pPr>
      <w:r>
        <w:rPr>
          <w:rFonts w:hint="eastAsia" w:ascii="仿宋_GB2312" w:hAnsi="仿宋_GB2312" w:eastAsia="仿宋_GB2312" w:cs="仿宋_GB2312"/>
          <w:color w:val="auto"/>
          <w:sz w:val="32"/>
          <w:szCs w:val="32"/>
          <w:u w:val="none"/>
          <w:shd w:val="clear" w:color="auto" w:fill="FFFFFF"/>
          <w:lang w:eastAsia="zh-CN"/>
        </w:rPr>
        <w:t>区城乡建设和综合执法局向高层次人才发放购房补贴，首次发放50%，剩余50%在5年合同期满后一次性发放。</w:t>
      </w: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b w:val="0"/>
          <w:bCs w:val="0"/>
          <w:color w:val="auto"/>
          <w:sz w:val="32"/>
          <w:szCs w:val="32"/>
          <w:u w:val="none"/>
          <w:shd w:val="clear" w:color="auto" w:fill="FFFFFF"/>
          <w:lang w:eastAsia="zh-CN"/>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b w:val="0"/>
          <w:bCs w:val="0"/>
          <w:color w:val="auto"/>
          <w:sz w:val="32"/>
          <w:szCs w:val="32"/>
          <w:u w:val="none"/>
          <w:shd w:val="clear" w:color="auto" w:fill="FFFFFF"/>
          <w:lang w:val="en-US" w:eastAsia="zh-CN"/>
        </w:rPr>
      </w:pPr>
      <w:r>
        <w:rPr>
          <w:rFonts w:hint="eastAsia" w:ascii="黑体" w:hAnsi="黑体" w:eastAsia="黑体" w:cs="黑体"/>
          <w:b w:val="0"/>
          <w:bCs w:val="0"/>
          <w:color w:val="auto"/>
          <w:sz w:val="32"/>
          <w:szCs w:val="32"/>
          <w:u w:val="none"/>
          <w:shd w:val="clear" w:color="auto" w:fill="FFFFFF"/>
          <w:lang w:eastAsia="zh-CN"/>
        </w:rPr>
        <w:t>第四章</w:t>
      </w:r>
      <w:r>
        <w:rPr>
          <w:rFonts w:hint="eastAsia" w:ascii="黑体" w:hAnsi="黑体" w:eastAsia="黑体" w:cs="黑体"/>
          <w:b w:val="0"/>
          <w:bCs w:val="0"/>
          <w:color w:val="auto"/>
          <w:sz w:val="32"/>
          <w:szCs w:val="32"/>
          <w:u w:val="none"/>
          <w:shd w:val="clear" w:color="auto" w:fill="FFFFFF"/>
          <w:lang w:val="en-US" w:eastAsia="zh-CN"/>
        </w:rPr>
        <w:t xml:space="preserve">  购房补贴与实物配置程序</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黑体" w:hAnsi="黑体" w:eastAsia="黑体" w:cs="黑体"/>
          <w:b w:val="0"/>
          <w:bCs w:val="0"/>
          <w:color w:val="auto"/>
          <w:sz w:val="32"/>
          <w:szCs w:val="32"/>
          <w:u w:val="none"/>
          <w:shd w:val="clear" w:color="auto" w:fill="FFFFFF"/>
          <w:lang w:eastAsia="zh-CN"/>
        </w:rPr>
      </w:pPr>
      <w:r>
        <w:rPr>
          <w:rFonts w:hint="eastAsia" w:ascii="黑体" w:hAnsi="黑体" w:eastAsia="黑体" w:cs="黑体"/>
          <w:b w:val="0"/>
          <w:color w:val="auto"/>
          <w:sz w:val="32"/>
          <w:szCs w:val="32"/>
          <w:highlight w:val="none"/>
          <w:u w:val="none"/>
        </w:rPr>
        <w:t>第</w:t>
      </w:r>
      <w:r>
        <w:rPr>
          <w:rFonts w:hint="eastAsia" w:ascii="黑体" w:hAnsi="黑体" w:eastAsia="黑体" w:cs="黑体"/>
          <w:b w:val="0"/>
          <w:color w:val="auto"/>
          <w:sz w:val="32"/>
          <w:szCs w:val="32"/>
          <w:highlight w:val="none"/>
          <w:u w:val="none"/>
          <w:lang w:val="en-US" w:eastAsia="zh-CN"/>
        </w:rPr>
        <w:t>十四</w:t>
      </w:r>
      <w:r>
        <w:rPr>
          <w:rFonts w:hint="eastAsia" w:ascii="黑体" w:hAnsi="黑体" w:eastAsia="黑体" w:cs="黑体"/>
          <w:b w:val="0"/>
          <w:color w:val="auto"/>
          <w:sz w:val="32"/>
          <w:szCs w:val="32"/>
          <w:highlight w:val="none"/>
          <w:u w:val="none"/>
        </w:rPr>
        <w:t>条</w:t>
      </w:r>
      <w:r>
        <w:rPr>
          <w:rFonts w:hint="eastAsia" w:ascii="仿宋_GB2312" w:hAnsi="仿宋_GB2312" w:eastAsia="仿宋_GB2312" w:cs="仿宋_GB2312"/>
          <w:b w:val="0"/>
          <w:color w:val="auto"/>
          <w:sz w:val="32"/>
          <w:szCs w:val="32"/>
          <w:highlight w:val="none"/>
          <w:u w:val="none"/>
        </w:rPr>
        <w:t xml:space="preserve"> </w:t>
      </w:r>
      <w:r>
        <w:rPr>
          <w:rFonts w:hint="eastAsia" w:ascii="仿宋_GB2312" w:hAnsi="仿宋_GB2312" w:eastAsia="仿宋_GB2312" w:cs="仿宋_GB2312"/>
          <w:b w:val="0"/>
          <w:color w:val="auto"/>
          <w:sz w:val="32"/>
          <w:szCs w:val="32"/>
          <w:highlight w:val="none"/>
          <w:u w:val="none"/>
          <w:lang w:val="en-US" w:eastAsia="zh-CN"/>
        </w:rPr>
        <w:t xml:space="preserve"> 高层次</w:t>
      </w:r>
      <w:r>
        <w:rPr>
          <w:rFonts w:hint="eastAsia" w:ascii="仿宋_GB2312" w:hAnsi="仿宋_GB2312" w:eastAsia="仿宋_GB2312" w:cs="仿宋_GB2312"/>
          <w:color w:val="auto"/>
          <w:sz w:val="32"/>
          <w:szCs w:val="32"/>
          <w:highlight w:val="none"/>
          <w:u w:val="none"/>
          <w:lang w:eastAsia="zh-CN"/>
        </w:rPr>
        <w:t>人才应在引进到大亚湾开发区工作3年以内按规定提出人才安居待遇申请，超过3年未提出申请的，视同放弃资格，不予受理。</w:t>
      </w:r>
    </w:p>
    <w:p>
      <w:pPr>
        <w:keepNext w:val="0"/>
        <w:keepLines w:val="0"/>
        <w:pageBreakBefore w:val="0"/>
        <w:numPr>
          <w:ilvl w:val="0"/>
          <w:numId w:val="0"/>
        </w:numPr>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lang w:eastAsia="zh-CN"/>
        </w:rPr>
      </w:pPr>
      <w:r>
        <w:rPr>
          <w:rFonts w:hint="eastAsia" w:ascii="黑体" w:hAnsi="黑体" w:eastAsia="黑体" w:cs="黑体"/>
          <w:b w:val="0"/>
          <w:bCs w:val="0"/>
          <w:color w:val="auto"/>
          <w:sz w:val="32"/>
          <w:szCs w:val="32"/>
          <w:u w:val="none"/>
          <w:shd w:val="clear" w:color="auto" w:fill="FFFFFF"/>
          <w:lang w:eastAsia="zh-CN"/>
        </w:rPr>
        <w:t>第十五条</w:t>
      </w:r>
      <w:r>
        <w:rPr>
          <w:rFonts w:hint="eastAsia" w:ascii="仿宋_GB2312" w:hAnsi="仿宋_GB2312" w:eastAsia="仿宋_GB2312" w:cs="仿宋_GB2312"/>
          <w:color w:val="auto"/>
          <w:sz w:val="32"/>
          <w:szCs w:val="32"/>
          <w:u w:val="none"/>
          <w:shd w:val="clear" w:color="auto" w:fill="FFFFFF"/>
          <w:lang w:val="en-US" w:eastAsia="zh-CN"/>
        </w:rPr>
        <w:t xml:space="preserve">  </w:t>
      </w:r>
      <w:r>
        <w:rPr>
          <w:rFonts w:hint="eastAsia" w:ascii="仿宋_GB2312" w:hAnsi="仿宋_GB2312" w:eastAsia="仿宋_GB2312" w:cs="仿宋_GB2312"/>
          <w:color w:val="auto"/>
          <w:sz w:val="32"/>
          <w:szCs w:val="32"/>
          <w:u w:val="none"/>
          <w:shd w:val="clear" w:color="auto" w:fill="FFFFFF"/>
          <w:lang w:eastAsia="zh-CN"/>
        </w:rPr>
        <w:t>购房补贴申请程序如下：</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（一）</w:t>
      </w:r>
      <w:r>
        <w:rPr>
          <w:rFonts w:hint="eastAsia" w:ascii="仿宋_GB2312" w:hAnsi="仿宋_GB2312" w:eastAsia="仿宋_GB2312" w:cs="仿宋_GB2312"/>
          <w:color w:val="auto"/>
          <w:sz w:val="32"/>
          <w:szCs w:val="32"/>
          <w:u w:val="none"/>
          <w:shd w:val="clear" w:color="auto" w:fill="FFFFFF"/>
          <w:lang w:eastAsia="zh-CN"/>
        </w:rPr>
        <w:t>申请。</w:t>
      </w:r>
      <w:r>
        <w:rPr>
          <w:rFonts w:hint="eastAsia" w:ascii="仿宋_GB2312" w:hAnsi="仿宋_GB2312" w:eastAsia="仿宋_GB2312" w:cs="仿宋_GB2312"/>
          <w:color w:val="auto"/>
          <w:sz w:val="32"/>
          <w:szCs w:val="32"/>
          <w:u w:val="none"/>
          <w:shd w:val="clear" w:color="auto" w:fill="FFFFFF"/>
        </w:rPr>
        <w:t>申请人</w:t>
      </w:r>
      <w:r>
        <w:rPr>
          <w:rFonts w:hint="eastAsia" w:ascii="仿宋_GB2312" w:hAnsi="仿宋_GB2312" w:eastAsia="仿宋_GB2312" w:cs="仿宋_GB2312"/>
          <w:color w:val="auto"/>
          <w:sz w:val="32"/>
          <w:szCs w:val="32"/>
          <w:u w:val="none"/>
          <w:shd w:val="clear" w:color="auto" w:fill="FFFFFF"/>
          <w:lang w:val="en-US" w:eastAsia="zh-CN"/>
        </w:rPr>
        <w:t>凭优粤惠才卡</w:t>
      </w:r>
      <w:r>
        <w:rPr>
          <w:rFonts w:hint="eastAsia" w:ascii="仿宋_GB2312" w:hAnsi="仿宋_GB2312" w:eastAsia="仿宋_GB2312" w:cs="仿宋_GB2312"/>
          <w:color w:val="auto"/>
          <w:sz w:val="32"/>
          <w:szCs w:val="32"/>
          <w:u w:val="none"/>
          <w:shd w:val="clear" w:color="auto" w:fill="FFFFFF"/>
        </w:rPr>
        <w:t>向</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shd w:val="clear" w:color="auto" w:fill="FFFFFF"/>
        </w:rPr>
        <w:t>提交以下材料：</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1.申请表；</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lang w:val="en-US" w:eastAsia="zh-CN"/>
        </w:rPr>
        <w:t>2</w:t>
      </w:r>
      <w:r>
        <w:rPr>
          <w:rFonts w:hint="eastAsia" w:ascii="仿宋_GB2312" w:hAnsi="仿宋_GB2312" w:eastAsia="仿宋_GB2312" w:cs="仿宋_GB2312"/>
          <w:color w:val="auto"/>
          <w:sz w:val="32"/>
          <w:szCs w:val="32"/>
          <w:highlight w:val="none"/>
          <w:u w:val="none"/>
          <w:shd w:val="clear" w:color="auto" w:fill="FFFFFF"/>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w:t>
      </w:r>
      <w:r>
        <w:rPr>
          <w:rFonts w:hint="eastAsia" w:ascii="仿宋_GB2312" w:hAnsi="仿宋_GB2312" w:eastAsia="仿宋_GB2312" w:cs="仿宋_GB2312"/>
          <w:color w:val="auto"/>
          <w:sz w:val="32"/>
          <w:szCs w:val="32"/>
          <w:highlight w:val="none"/>
          <w:u w:val="none"/>
          <w:shd w:val="clear" w:color="auto" w:fill="FFFFFF"/>
        </w:rPr>
        <w:t>身份证</w:t>
      </w:r>
      <w:r>
        <w:rPr>
          <w:rFonts w:hint="eastAsia" w:ascii="仿宋_GB2312" w:hAnsi="仿宋_GB2312" w:eastAsia="仿宋_GB2312" w:cs="仿宋_GB2312"/>
          <w:color w:val="auto"/>
          <w:sz w:val="32"/>
          <w:szCs w:val="32"/>
          <w:highlight w:val="none"/>
          <w:u w:val="none"/>
          <w:shd w:val="clear" w:color="auto" w:fill="FFFFFF"/>
          <w:lang w:eastAsia="zh-CN"/>
        </w:rPr>
        <w:t>、婚姻证明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lang w:val="en-US"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3.申请人及共同申请人住房证明</w:t>
      </w:r>
      <w:r>
        <w:rPr>
          <w:rFonts w:hint="eastAsia" w:ascii="仿宋_GB2312" w:hAnsi="仿宋_GB2312" w:eastAsia="仿宋_GB2312" w:cs="仿宋_GB2312"/>
          <w:color w:val="auto"/>
          <w:sz w:val="32"/>
          <w:szCs w:val="32"/>
          <w:highlight w:val="none"/>
          <w:u w:val="none"/>
          <w:shd w:val="clear" w:color="auto" w:fill="FFFFFF"/>
          <w:lang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4</w:t>
      </w:r>
      <w:r>
        <w:rPr>
          <w:rFonts w:hint="eastAsia" w:ascii="仿宋_GB2312" w:hAnsi="仿宋_GB2312" w:eastAsia="仿宋_GB2312" w:cs="仿宋_GB2312"/>
          <w:color w:val="auto"/>
          <w:sz w:val="32"/>
          <w:szCs w:val="32"/>
          <w:highlight w:val="none"/>
          <w:u w:val="none"/>
          <w:shd w:val="clear" w:color="auto" w:fill="FFFFFF"/>
        </w:rPr>
        <w:t>.房地产买卖合同</w:t>
      </w:r>
      <w:r>
        <w:rPr>
          <w:rFonts w:hint="eastAsia" w:ascii="仿宋_GB2312" w:hAnsi="仿宋_GB2312" w:eastAsia="仿宋_GB2312" w:cs="仿宋_GB2312"/>
          <w:color w:val="auto"/>
          <w:sz w:val="32"/>
          <w:szCs w:val="32"/>
          <w:highlight w:val="none"/>
          <w:u w:val="none"/>
          <w:shd w:val="clear" w:color="auto" w:fill="FFFFFF"/>
          <w:lang w:eastAsia="zh-CN"/>
        </w:rPr>
        <w:t>；</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5.申请人与我区机关企事业单位签订的劳动合同、工作协议或在职证明；</w:t>
      </w:r>
    </w:p>
    <w:p>
      <w:pPr>
        <w:pStyle w:val="2"/>
        <w:keepNext w:val="0"/>
        <w:keepLines w:val="0"/>
        <w:pageBreakBefore w:val="0"/>
        <w:kinsoku/>
        <w:overflowPunct/>
        <w:topLinePunct w:val="0"/>
        <w:autoSpaceDE/>
        <w:bidi w:val="0"/>
        <w:adjustRightInd/>
        <w:snapToGrid/>
        <w:spacing w:line="560" w:lineRule="exact"/>
        <w:ind w:left="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u w:val="none"/>
          <w:shd w:val="clear" w:color="auto" w:fill="FFFFFF"/>
          <w:lang w:val="en-US" w:eastAsia="zh-CN"/>
        </w:rPr>
        <w:t xml:space="preserve">    6.申请人当前在我区连续正常缴纳1年以上社会养老保险证明和个人所得税证明。</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（二）</w:t>
      </w:r>
      <w:r>
        <w:rPr>
          <w:rFonts w:hint="eastAsia" w:ascii="仿宋_GB2312" w:hAnsi="仿宋_GB2312" w:eastAsia="仿宋_GB2312" w:cs="仿宋_GB2312"/>
          <w:color w:val="auto"/>
          <w:sz w:val="32"/>
          <w:szCs w:val="32"/>
          <w:u w:val="none"/>
          <w:shd w:val="clear" w:color="auto" w:fill="FFFFFF"/>
          <w:lang w:eastAsia="zh-CN"/>
        </w:rPr>
        <w:t>审核。</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rPr>
        <w:t>会同</w:t>
      </w:r>
      <w:r>
        <w:rPr>
          <w:rFonts w:hint="eastAsia" w:ascii="仿宋_GB2312" w:hAnsi="仿宋_GB2312" w:eastAsia="仿宋_GB2312" w:cs="仿宋_GB2312"/>
          <w:color w:val="auto"/>
          <w:sz w:val="32"/>
          <w:szCs w:val="32"/>
          <w:u w:val="none"/>
          <w:lang w:eastAsia="zh-CN"/>
        </w:rPr>
        <w:t>区自然</w:t>
      </w:r>
      <w:r>
        <w:rPr>
          <w:rFonts w:hint="eastAsia" w:ascii="仿宋_GB2312" w:hAnsi="仿宋_GB2312" w:eastAsia="仿宋_GB2312" w:cs="仿宋_GB2312"/>
          <w:color w:val="auto"/>
          <w:sz w:val="32"/>
          <w:szCs w:val="32"/>
          <w:u w:val="none"/>
        </w:rPr>
        <w:t>资源</w:t>
      </w:r>
      <w:r>
        <w:rPr>
          <w:rFonts w:hint="eastAsia" w:ascii="仿宋_GB2312" w:hAnsi="仿宋_GB2312" w:eastAsia="仿宋_GB2312" w:cs="仿宋_GB2312"/>
          <w:color w:val="auto"/>
          <w:sz w:val="32"/>
          <w:szCs w:val="32"/>
          <w:u w:val="none"/>
          <w:lang w:eastAsia="zh-CN"/>
        </w:rPr>
        <w:t>分局</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区党工委人才办</w:t>
      </w:r>
      <w:r>
        <w:rPr>
          <w:rFonts w:hint="eastAsia" w:ascii="仿宋_GB2312" w:hAnsi="仿宋_GB2312" w:eastAsia="仿宋_GB2312" w:cs="仿宋_GB2312"/>
          <w:color w:val="auto"/>
          <w:sz w:val="32"/>
          <w:szCs w:val="32"/>
          <w:u w:val="none"/>
          <w:shd w:val="clear" w:color="auto" w:fill="FFFFFF"/>
        </w:rPr>
        <w:t>在15日内对申请人及</w:t>
      </w:r>
      <w:r>
        <w:rPr>
          <w:rFonts w:hint="eastAsia" w:ascii="仿宋_GB2312" w:hAnsi="仿宋_GB2312" w:eastAsia="仿宋_GB2312" w:cs="仿宋_GB2312"/>
          <w:color w:val="auto"/>
          <w:sz w:val="32"/>
          <w:szCs w:val="32"/>
          <w:u w:val="none"/>
          <w:shd w:val="clear" w:color="auto" w:fill="FFFFFF"/>
          <w:lang w:eastAsia="zh-CN"/>
        </w:rPr>
        <w:t>共同申请人</w:t>
      </w:r>
      <w:r>
        <w:rPr>
          <w:rFonts w:hint="eastAsia" w:ascii="仿宋_GB2312" w:hAnsi="仿宋_GB2312" w:eastAsia="仿宋_GB2312" w:cs="仿宋_GB2312"/>
          <w:color w:val="auto"/>
          <w:sz w:val="32"/>
          <w:szCs w:val="32"/>
          <w:u w:val="none"/>
          <w:shd w:val="clear" w:color="auto" w:fill="FFFFFF"/>
        </w:rPr>
        <w:t>是否</w:t>
      </w:r>
      <w:r>
        <w:rPr>
          <w:rFonts w:hint="eastAsia" w:ascii="仿宋_GB2312" w:hAnsi="仿宋_GB2312" w:eastAsia="仿宋_GB2312" w:cs="仿宋_GB2312"/>
          <w:color w:val="auto"/>
          <w:sz w:val="32"/>
          <w:szCs w:val="32"/>
          <w:u w:val="none"/>
          <w:shd w:val="clear" w:color="auto" w:fill="FFFFFF"/>
          <w:lang w:eastAsia="zh-CN"/>
        </w:rPr>
        <w:t>符合申请条件</w:t>
      </w:r>
      <w:r>
        <w:rPr>
          <w:rFonts w:hint="eastAsia" w:ascii="仿宋_GB2312" w:hAnsi="仿宋_GB2312" w:eastAsia="仿宋_GB2312" w:cs="仿宋_GB2312"/>
          <w:color w:val="auto"/>
          <w:sz w:val="32"/>
          <w:szCs w:val="32"/>
          <w:u w:val="none"/>
          <w:shd w:val="clear" w:color="auto" w:fill="FFFFFF"/>
          <w:lang w:val="en-US" w:eastAsia="zh-CN"/>
        </w:rPr>
        <w:t>以及提交的材料</w:t>
      </w:r>
      <w:r>
        <w:rPr>
          <w:rFonts w:hint="eastAsia" w:ascii="仿宋_GB2312" w:hAnsi="仿宋_GB2312" w:eastAsia="仿宋_GB2312" w:cs="仿宋_GB2312"/>
          <w:color w:val="auto"/>
          <w:sz w:val="32"/>
          <w:szCs w:val="32"/>
          <w:u w:val="none"/>
          <w:shd w:val="clear" w:color="auto" w:fill="FFFFFF"/>
        </w:rPr>
        <w:t>进行</w:t>
      </w:r>
      <w:r>
        <w:rPr>
          <w:rFonts w:hint="eastAsia" w:ascii="仿宋_GB2312" w:hAnsi="仿宋_GB2312" w:eastAsia="仿宋_GB2312" w:cs="仿宋_GB2312"/>
          <w:color w:val="auto"/>
          <w:sz w:val="32"/>
          <w:szCs w:val="32"/>
          <w:u w:val="none"/>
          <w:shd w:val="clear" w:color="auto" w:fill="FFFFFF"/>
          <w:lang w:eastAsia="zh-CN"/>
        </w:rPr>
        <w:t>审核</w:t>
      </w:r>
      <w:r>
        <w:rPr>
          <w:rFonts w:hint="eastAsia" w:ascii="仿宋_GB2312" w:hAnsi="仿宋_GB2312" w:eastAsia="仿宋_GB2312" w:cs="仿宋_GB2312"/>
          <w:color w:val="auto"/>
          <w:sz w:val="32"/>
          <w:szCs w:val="32"/>
          <w:u w:val="none"/>
          <w:shd w:val="clear" w:color="auto" w:fill="FFFFFF"/>
        </w:rPr>
        <w:t>。</w:t>
      </w:r>
    </w:p>
    <w:p>
      <w:pPr>
        <w:pStyle w:val="2"/>
        <w:keepNext w:val="0"/>
        <w:keepLines w:val="0"/>
        <w:pageBreakBefore w:val="0"/>
        <w:kinsoku/>
        <w:overflowPunct/>
        <w:topLinePunct w:val="0"/>
        <w:autoSpaceDE/>
        <w:bidi w:val="0"/>
        <w:adjustRightInd/>
        <w:snapToGrid/>
        <w:spacing w:line="560" w:lineRule="exact"/>
        <w:textAlignment w:val="auto"/>
        <w:rPr>
          <w:rFonts w:hint="eastAsia"/>
        </w:rPr>
      </w:pPr>
      <w:r>
        <w:rPr>
          <w:rFonts w:hint="eastAsia" w:ascii="仿宋_GB2312" w:hAnsi="仿宋_GB2312" w:eastAsia="仿宋_GB2312" w:cs="仿宋_GB2312"/>
          <w:color w:val="auto"/>
          <w:sz w:val="32"/>
          <w:szCs w:val="32"/>
          <w:u w:val="none"/>
          <w:lang w:val="en-US" w:eastAsia="zh-CN"/>
        </w:rPr>
        <w:t xml:space="preserve">    （三）公示。</w:t>
      </w:r>
      <w:r>
        <w:rPr>
          <w:rFonts w:hint="eastAsia" w:ascii="仿宋_GB2312" w:hAnsi="仿宋_GB2312" w:eastAsia="仿宋_GB2312" w:cs="仿宋_GB2312"/>
          <w:color w:val="auto"/>
          <w:sz w:val="32"/>
          <w:szCs w:val="32"/>
          <w:u w:val="none"/>
          <w:lang w:eastAsia="zh-CN"/>
        </w:rPr>
        <w:t>区城乡建设和综合执法局将审核结果通过本部门门户网站进行公示，公示期为</w:t>
      </w:r>
      <w:r>
        <w:rPr>
          <w:rFonts w:hint="eastAsia" w:ascii="仿宋_GB2312" w:hAnsi="仿宋_GB2312" w:eastAsia="仿宋_GB2312" w:cs="仿宋_GB2312"/>
          <w:color w:val="auto"/>
          <w:sz w:val="32"/>
          <w:szCs w:val="32"/>
          <w:u w:val="none"/>
          <w:lang w:val="en-US" w:eastAsia="zh-CN"/>
        </w:rPr>
        <w:t>10天。公示期内有异议的应当以书面形式提出，区城乡建设和综合执法局联合相关部门对异议内容进行核实，并公布核实结果。</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sz w:val="32"/>
          <w:szCs w:val="32"/>
          <w:u w:val="none"/>
          <w:shd w:val="clear" w:color="auto" w:fill="FFFFFF"/>
          <w:lang w:eastAsia="zh-CN"/>
        </w:rPr>
        <w:t>四</w:t>
      </w: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sz w:val="32"/>
          <w:szCs w:val="32"/>
          <w:u w:val="none"/>
          <w:shd w:val="clear" w:color="auto" w:fill="FFFFFF"/>
          <w:lang w:eastAsia="zh-CN"/>
        </w:rPr>
        <w:t>签订合同。</w:t>
      </w:r>
      <w:r>
        <w:rPr>
          <w:rFonts w:hint="eastAsia" w:ascii="仿宋_GB2312" w:hAnsi="仿宋_GB2312" w:eastAsia="仿宋_GB2312" w:cs="仿宋_GB2312"/>
          <w:color w:val="auto"/>
          <w:sz w:val="32"/>
          <w:szCs w:val="32"/>
          <w:u w:val="none"/>
          <w:shd w:val="clear" w:color="auto" w:fill="FFFFFF"/>
        </w:rPr>
        <w:t>核查</w:t>
      </w:r>
      <w:r>
        <w:rPr>
          <w:rFonts w:hint="eastAsia" w:ascii="仿宋_GB2312" w:hAnsi="仿宋_GB2312" w:eastAsia="仿宋_GB2312" w:cs="仿宋_GB2312"/>
          <w:color w:val="auto"/>
          <w:sz w:val="32"/>
          <w:szCs w:val="32"/>
          <w:u w:val="none"/>
          <w:shd w:val="clear" w:color="auto" w:fill="FFFFFF"/>
          <w:lang w:eastAsia="zh-CN"/>
        </w:rPr>
        <w:t>并公示</w:t>
      </w:r>
      <w:r>
        <w:rPr>
          <w:rFonts w:hint="eastAsia" w:ascii="仿宋_GB2312" w:hAnsi="仿宋_GB2312" w:eastAsia="仿宋_GB2312" w:cs="仿宋_GB2312"/>
          <w:color w:val="auto"/>
          <w:sz w:val="32"/>
          <w:szCs w:val="32"/>
          <w:u w:val="none"/>
          <w:shd w:val="clear" w:color="auto" w:fill="FFFFFF"/>
          <w:lang w:val="en-US" w:eastAsia="zh-CN"/>
        </w:rPr>
        <w:t>通过</w:t>
      </w:r>
      <w:r>
        <w:rPr>
          <w:rFonts w:hint="eastAsia" w:ascii="仿宋_GB2312" w:hAnsi="仿宋_GB2312" w:eastAsia="仿宋_GB2312" w:cs="仿宋_GB2312"/>
          <w:color w:val="auto"/>
          <w:sz w:val="32"/>
          <w:szCs w:val="32"/>
          <w:u w:val="none"/>
          <w:shd w:val="clear" w:color="auto" w:fill="FFFFFF"/>
        </w:rPr>
        <w:t>的，由</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shd w:val="clear" w:color="auto" w:fill="FFFFFF"/>
        </w:rPr>
        <w:t>在5日内通知申请人签订购房补贴合同。购房补贴合同抄送</w:t>
      </w:r>
      <w:r>
        <w:rPr>
          <w:rFonts w:hint="eastAsia" w:ascii="仿宋_GB2312" w:hAnsi="仿宋_GB2312" w:eastAsia="仿宋_GB2312" w:cs="仿宋_GB2312"/>
          <w:color w:val="auto"/>
          <w:sz w:val="32"/>
          <w:szCs w:val="32"/>
          <w:u w:val="none"/>
          <w:shd w:val="clear" w:color="auto" w:fill="FFFFFF"/>
          <w:lang w:eastAsia="zh-CN"/>
        </w:rPr>
        <w:t>区党工委人才办、区财政国资金融局、区自然资源分局</w:t>
      </w:r>
      <w:r>
        <w:rPr>
          <w:rFonts w:hint="eastAsia" w:ascii="仿宋_GB2312" w:hAnsi="仿宋_GB2312" w:eastAsia="仿宋_GB2312" w:cs="仿宋_GB2312"/>
          <w:color w:val="auto"/>
          <w:sz w:val="32"/>
          <w:szCs w:val="32"/>
          <w:u w:val="none"/>
          <w:shd w:val="clear" w:color="auto" w:fill="FFFFFF"/>
          <w:lang w:val="en-US" w:eastAsia="zh-CN"/>
        </w:rPr>
        <w:t>等部门</w:t>
      </w:r>
      <w:r>
        <w:rPr>
          <w:rFonts w:hint="eastAsia" w:ascii="仿宋_GB2312" w:hAnsi="仿宋_GB2312" w:eastAsia="仿宋_GB2312" w:cs="仿宋_GB2312"/>
          <w:color w:val="auto"/>
          <w:sz w:val="32"/>
          <w:szCs w:val="32"/>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eastAsia="zh-CN"/>
        </w:rPr>
        <w:t>五</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eastAsia="zh-CN"/>
        </w:rPr>
        <w:t>发放补贴。</w:t>
      </w:r>
      <w:r>
        <w:rPr>
          <w:rFonts w:hint="eastAsia" w:ascii="仿宋_GB2312" w:hAnsi="仿宋_GB2312" w:eastAsia="仿宋_GB2312" w:cs="仿宋_GB2312"/>
          <w:color w:val="auto"/>
          <w:sz w:val="32"/>
          <w:szCs w:val="32"/>
          <w:highlight w:val="none"/>
          <w:u w:val="none"/>
          <w:shd w:val="clear" w:color="auto" w:fill="FFFFFF"/>
        </w:rPr>
        <w:t>购房补贴合同签订后，由</w:t>
      </w:r>
      <w:r>
        <w:rPr>
          <w:rFonts w:hint="eastAsia" w:ascii="仿宋_GB2312" w:hAnsi="仿宋_GB2312" w:eastAsia="仿宋_GB2312" w:cs="仿宋_GB2312"/>
          <w:color w:val="auto"/>
          <w:sz w:val="32"/>
          <w:szCs w:val="32"/>
          <w:highlight w:val="none"/>
          <w:u w:val="none"/>
          <w:shd w:val="clear" w:color="auto" w:fill="FFFFFF"/>
          <w:lang w:eastAsia="zh-CN"/>
        </w:rPr>
        <w:t>申请人</w:t>
      </w:r>
      <w:r>
        <w:rPr>
          <w:rFonts w:hint="eastAsia" w:ascii="仿宋_GB2312" w:hAnsi="仿宋_GB2312" w:eastAsia="仿宋_GB2312" w:cs="仿宋_GB2312"/>
          <w:color w:val="auto"/>
          <w:sz w:val="32"/>
          <w:szCs w:val="32"/>
          <w:highlight w:val="none"/>
          <w:u w:val="none"/>
          <w:shd w:val="clear" w:color="auto" w:fill="FFFFFF"/>
        </w:rPr>
        <w:t>持</w:t>
      </w:r>
      <w:r>
        <w:rPr>
          <w:rFonts w:hint="eastAsia" w:ascii="仿宋_GB2312" w:hAnsi="仿宋_GB2312" w:eastAsia="仿宋_GB2312" w:cs="仿宋_GB2312"/>
          <w:color w:val="auto"/>
          <w:sz w:val="32"/>
          <w:szCs w:val="32"/>
          <w:highlight w:val="none"/>
          <w:u w:val="none"/>
          <w:shd w:val="clear" w:color="auto" w:fill="FFFFFF"/>
          <w:lang w:val="en-US" w:eastAsia="zh-CN"/>
        </w:rPr>
        <w:t>优粤惠才卡</w:t>
      </w:r>
      <w:r>
        <w:rPr>
          <w:rFonts w:hint="eastAsia" w:ascii="仿宋_GB2312" w:hAnsi="仿宋_GB2312" w:eastAsia="仿宋_GB2312" w:cs="仿宋_GB2312"/>
          <w:color w:val="auto"/>
          <w:sz w:val="32"/>
          <w:szCs w:val="32"/>
          <w:highlight w:val="none"/>
          <w:u w:val="none"/>
          <w:shd w:val="clear" w:color="auto" w:fill="FFFFFF"/>
        </w:rPr>
        <w:t>到</w:t>
      </w:r>
      <w:r>
        <w:rPr>
          <w:rFonts w:hint="eastAsia" w:ascii="仿宋_GB2312" w:hAnsi="仿宋_GB2312" w:eastAsia="仿宋_GB2312" w:cs="仿宋_GB2312"/>
          <w:color w:val="auto"/>
          <w:sz w:val="32"/>
          <w:szCs w:val="32"/>
          <w:highlight w:val="none"/>
          <w:u w:val="none"/>
          <w:shd w:val="clear" w:color="auto" w:fill="FFFFFF"/>
          <w:lang w:val="en-US" w:eastAsia="zh-CN"/>
        </w:rPr>
        <w:t>区城乡建设和综合执法局</w:t>
      </w:r>
      <w:r>
        <w:rPr>
          <w:rFonts w:hint="eastAsia" w:ascii="仿宋_GB2312" w:hAnsi="仿宋_GB2312" w:eastAsia="仿宋_GB2312" w:cs="仿宋_GB2312"/>
          <w:color w:val="auto"/>
          <w:sz w:val="32"/>
          <w:szCs w:val="32"/>
          <w:highlight w:val="none"/>
          <w:u w:val="none"/>
          <w:shd w:val="clear" w:color="auto" w:fill="FFFFFF"/>
        </w:rPr>
        <w:t>领取。</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十六</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由政府组织实施的</w:t>
      </w:r>
      <w:r>
        <w:rPr>
          <w:rFonts w:hint="eastAsia" w:ascii="仿宋_GB2312" w:hAnsi="仿宋_GB2312" w:eastAsia="仿宋_GB2312" w:cs="仿宋_GB2312"/>
          <w:color w:val="auto"/>
          <w:sz w:val="32"/>
          <w:szCs w:val="32"/>
          <w:u w:val="none"/>
          <w:lang w:eastAsia="zh-CN"/>
        </w:rPr>
        <w:t>人才住房分配</w:t>
      </w:r>
      <w:r>
        <w:rPr>
          <w:rFonts w:hint="eastAsia" w:ascii="仿宋_GB2312" w:hAnsi="仿宋_GB2312" w:eastAsia="仿宋_GB2312" w:cs="仿宋_GB2312"/>
          <w:color w:val="auto"/>
          <w:sz w:val="32"/>
          <w:szCs w:val="32"/>
          <w:u w:val="none"/>
        </w:rPr>
        <w:t>程序如下：</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rPr>
        <w:t>（一）申请。申请人</w:t>
      </w:r>
      <w:r>
        <w:rPr>
          <w:rFonts w:hint="eastAsia" w:ascii="仿宋_GB2312" w:hAnsi="仿宋_GB2312" w:eastAsia="仿宋_GB2312" w:cs="仿宋_GB2312"/>
          <w:color w:val="auto"/>
          <w:sz w:val="32"/>
          <w:szCs w:val="32"/>
          <w:u w:val="none"/>
          <w:lang w:val="en-US" w:eastAsia="zh-CN"/>
        </w:rPr>
        <w:t>凭</w:t>
      </w:r>
      <w:r>
        <w:rPr>
          <w:rFonts w:hint="eastAsia" w:ascii="仿宋_GB2312" w:hAnsi="仿宋_GB2312" w:eastAsia="仿宋_GB2312" w:cs="仿宋_GB2312"/>
          <w:color w:val="auto"/>
          <w:sz w:val="32"/>
          <w:szCs w:val="32"/>
          <w:u w:val="none"/>
          <w:shd w:val="clear" w:color="auto" w:fill="FFFFFF"/>
          <w:lang w:val="en-US" w:eastAsia="zh-CN"/>
        </w:rPr>
        <w:t>优粤惠才卡</w:t>
      </w:r>
      <w:r>
        <w:rPr>
          <w:rFonts w:hint="eastAsia" w:ascii="仿宋_GB2312" w:hAnsi="仿宋_GB2312" w:eastAsia="仿宋_GB2312" w:cs="仿宋_GB2312"/>
          <w:color w:val="auto"/>
          <w:sz w:val="32"/>
          <w:szCs w:val="32"/>
          <w:u w:val="none"/>
          <w:shd w:val="clear" w:color="auto" w:fill="FFFFFF"/>
        </w:rPr>
        <w:t>向</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shd w:val="clear" w:color="auto" w:fill="FFFFFF"/>
        </w:rPr>
        <w:t>提交以下材料：</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1.申请表；</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lang w:val="en-US" w:eastAsia="zh-CN"/>
        </w:rPr>
        <w:t>2</w:t>
      </w:r>
      <w:r>
        <w:rPr>
          <w:rFonts w:hint="eastAsia" w:ascii="仿宋_GB2312" w:hAnsi="仿宋_GB2312" w:eastAsia="仿宋_GB2312" w:cs="仿宋_GB2312"/>
          <w:color w:val="auto"/>
          <w:sz w:val="32"/>
          <w:szCs w:val="32"/>
          <w:highlight w:val="none"/>
          <w:u w:val="none"/>
          <w:shd w:val="clear" w:color="auto" w:fill="FFFFFF"/>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w:t>
      </w:r>
      <w:r>
        <w:rPr>
          <w:rFonts w:hint="eastAsia" w:ascii="仿宋_GB2312" w:hAnsi="仿宋_GB2312" w:eastAsia="仿宋_GB2312" w:cs="仿宋_GB2312"/>
          <w:color w:val="auto"/>
          <w:sz w:val="32"/>
          <w:szCs w:val="32"/>
          <w:highlight w:val="none"/>
          <w:u w:val="none"/>
          <w:shd w:val="clear" w:color="auto" w:fill="FFFFFF"/>
        </w:rPr>
        <w:t>身份证</w:t>
      </w:r>
      <w:r>
        <w:rPr>
          <w:rFonts w:hint="eastAsia" w:ascii="仿宋_GB2312" w:hAnsi="仿宋_GB2312" w:eastAsia="仿宋_GB2312" w:cs="仿宋_GB2312"/>
          <w:color w:val="auto"/>
          <w:sz w:val="32"/>
          <w:szCs w:val="32"/>
          <w:highlight w:val="none"/>
          <w:u w:val="none"/>
          <w:shd w:val="clear" w:color="auto" w:fill="FFFFFF"/>
          <w:lang w:eastAsia="zh-CN"/>
        </w:rPr>
        <w:t>、申请人婚姻证明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3</w:t>
      </w:r>
      <w:r>
        <w:rPr>
          <w:rFonts w:hint="eastAsia" w:ascii="仿宋_GB2312" w:hAnsi="仿宋_GB2312" w:eastAsia="仿宋_GB2312" w:cs="仿宋_GB2312"/>
          <w:color w:val="auto"/>
          <w:sz w:val="32"/>
          <w:szCs w:val="32"/>
          <w:highlight w:val="none"/>
          <w:u w:val="none"/>
          <w:shd w:val="clear" w:color="auto" w:fill="FFFFFF"/>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及共同申请人在我区的</w:t>
      </w:r>
      <w:r>
        <w:rPr>
          <w:rFonts w:hint="eastAsia" w:ascii="仿宋_GB2312" w:hAnsi="仿宋_GB2312" w:eastAsia="仿宋_GB2312" w:cs="仿宋_GB2312"/>
          <w:color w:val="auto"/>
          <w:sz w:val="32"/>
          <w:szCs w:val="32"/>
          <w:highlight w:val="none"/>
          <w:u w:val="none"/>
          <w:shd w:val="clear" w:color="auto" w:fill="FFFFFF"/>
          <w:lang w:val="en-US" w:eastAsia="zh-CN"/>
        </w:rPr>
        <w:t>无房证明</w:t>
      </w:r>
      <w:r>
        <w:rPr>
          <w:rFonts w:hint="eastAsia" w:ascii="仿宋_GB2312" w:hAnsi="仿宋_GB2312" w:eastAsia="仿宋_GB2312" w:cs="仿宋_GB2312"/>
          <w:color w:val="auto"/>
          <w:sz w:val="32"/>
          <w:szCs w:val="32"/>
          <w:highlight w:val="none"/>
          <w:u w:val="none"/>
          <w:shd w:val="clear" w:color="auto" w:fill="FFFFFF"/>
          <w:lang w:eastAsia="zh-CN"/>
        </w:rPr>
        <w:t>；</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4.申请人与我区机关企事业单位签订的劳动合同、工作协议或在职证明；</w:t>
      </w:r>
    </w:p>
    <w:p>
      <w:pPr>
        <w:pStyle w:val="2"/>
        <w:keepNext w:val="0"/>
        <w:keepLines w:val="0"/>
        <w:pageBreakBefore w:val="0"/>
        <w:kinsoku/>
        <w:overflowPunct/>
        <w:topLinePunct w:val="0"/>
        <w:autoSpaceDE/>
        <w:bidi w:val="0"/>
        <w:adjustRightInd/>
        <w:snapToGrid/>
        <w:spacing w:line="560" w:lineRule="exact"/>
        <w:ind w:left="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shd w:val="clear" w:color="auto" w:fill="FFFFFF"/>
          <w:lang w:val="en-US" w:eastAsia="zh-CN"/>
        </w:rPr>
        <w:t xml:space="preserve">    5.申请人当前在我区连续正常缴纳3个月以上社会养老保险证明和个人所得税证明。</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（二）审核。</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会同</w:t>
      </w:r>
      <w:r>
        <w:rPr>
          <w:rFonts w:hint="eastAsia" w:ascii="仿宋_GB2312" w:hAnsi="仿宋_GB2312" w:eastAsia="仿宋_GB2312" w:cs="仿宋_GB2312"/>
          <w:color w:val="auto"/>
          <w:sz w:val="32"/>
          <w:szCs w:val="32"/>
          <w:u w:val="none"/>
          <w:lang w:eastAsia="zh-CN"/>
        </w:rPr>
        <w:t>区自然</w:t>
      </w:r>
      <w:r>
        <w:rPr>
          <w:rFonts w:hint="eastAsia" w:ascii="仿宋_GB2312" w:hAnsi="仿宋_GB2312" w:eastAsia="仿宋_GB2312" w:cs="仿宋_GB2312"/>
          <w:color w:val="auto"/>
          <w:sz w:val="32"/>
          <w:szCs w:val="32"/>
          <w:u w:val="none"/>
        </w:rPr>
        <w:t>资源</w:t>
      </w:r>
      <w:r>
        <w:rPr>
          <w:rFonts w:hint="eastAsia" w:ascii="仿宋_GB2312" w:hAnsi="仿宋_GB2312" w:eastAsia="仿宋_GB2312" w:cs="仿宋_GB2312"/>
          <w:color w:val="auto"/>
          <w:sz w:val="32"/>
          <w:szCs w:val="32"/>
          <w:u w:val="none"/>
          <w:lang w:eastAsia="zh-CN"/>
        </w:rPr>
        <w:t>分局</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区党工委人才办</w:t>
      </w:r>
      <w:r>
        <w:rPr>
          <w:rFonts w:hint="eastAsia" w:ascii="仿宋_GB2312" w:hAnsi="仿宋_GB2312" w:eastAsia="仿宋_GB2312" w:cs="仿宋_GB2312"/>
          <w:color w:val="auto"/>
          <w:sz w:val="32"/>
          <w:szCs w:val="32"/>
          <w:u w:val="none"/>
        </w:rPr>
        <w:t>等部门在15日内对</w:t>
      </w:r>
      <w:r>
        <w:rPr>
          <w:rFonts w:hint="eastAsia" w:ascii="仿宋_GB2312" w:hAnsi="仿宋_GB2312" w:eastAsia="仿宋_GB2312" w:cs="仿宋_GB2312"/>
          <w:color w:val="auto"/>
          <w:sz w:val="32"/>
          <w:szCs w:val="32"/>
          <w:u w:val="none"/>
          <w:lang w:val="en-US" w:eastAsia="zh-CN"/>
        </w:rPr>
        <w:t>申请人</w:t>
      </w:r>
      <w:r>
        <w:rPr>
          <w:rFonts w:hint="eastAsia" w:ascii="仿宋_GB2312" w:hAnsi="仿宋_GB2312" w:eastAsia="仿宋_GB2312" w:cs="仿宋_GB2312"/>
          <w:color w:val="auto"/>
          <w:sz w:val="32"/>
          <w:szCs w:val="32"/>
          <w:u w:val="none"/>
        </w:rPr>
        <w:t>提交</w:t>
      </w:r>
      <w:r>
        <w:rPr>
          <w:rFonts w:hint="eastAsia" w:ascii="仿宋_GB2312" w:hAnsi="仿宋_GB2312" w:eastAsia="仿宋_GB2312" w:cs="仿宋_GB2312"/>
          <w:color w:val="auto"/>
          <w:sz w:val="32"/>
          <w:szCs w:val="32"/>
          <w:u w:val="none"/>
          <w:lang w:val="en-US" w:eastAsia="zh-CN"/>
        </w:rPr>
        <w:t>的材</w:t>
      </w:r>
      <w:r>
        <w:rPr>
          <w:rFonts w:hint="eastAsia" w:ascii="仿宋_GB2312" w:hAnsi="仿宋_GB2312" w:eastAsia="仿宋_GB2312" w:cs="仿宋_GB2312"/>
          <w:color w:val="auto"/>
          <w:sz w:val="32"/>
          <w:szCs w:val="32"/>
          <w:u w:val="none"/>
        </w:rPr>
        <w:t>料进行</w:t>
      </w:r>
      <w:r>
        <w:rPr>
          <w:rFonts w:hint="eastAsia" w:ascii="仿宋_GB2312" w:hAnsi="仿宋_GB2312" w:eastAsia="仿宋_GB2312" w:cs="仿宋_GB2312"/>
          <w:color w:val="auto"/>
          <w:sz w:val="32"/>
          <w:szCs w:val="32"/>
          <w:u w:val="none"/>
          <w:lang w:eastAsia="zh-CN"/>
        </w:rPr>
        <w:t>审核</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资料不齐全的应当一次性告知申请人所需补充的资料，对不符合法定要求的应当及时退回申请并一次性告知理由。</w:t>
      </w:r>
    </w:p>
    <w:p>
      <w:pPr>
        <w:pStyle w:val="2"/>
        <w:keepNext w:val="0"/>
        <w:keepLines w:val="0"/>
        <w:pageBreakBefore w:val="0"/>
        <w:kinsoku/>
        <w:overflowPunct/>
        <w:topLinePunct w:val="0"/>
        <w:autoSpaceDE/>
        <w:bidi w:val="0"/>
        <w:adjustRightInd/>
        <w:snapToGrid/>
        <w:spacing w:line="560" w:lineRule="exact"/>
        <w:ind w:left="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u w:val="none"/>
          <w:lang w:val="en-US" w:eastAsia="zh-CN"/>
        </w:rPr>
        <w:t xml:space="preserve">    （三）公示。</w:t>
      </w:r>
      <w:r>
        <w:rPr>
          <w:rFonts w:hint="eastAsia" w:ascii="仿宋_GB2312" w:hAnsi="仿宋_GB2312" w:eastAsia="仿宋_GB2312" w:cs="仿宋_GB2312"/>
          <w:color w:val="auto"/>
          <w:sz w:val="32"/>
          <w:szCs w:val="32"/>
          <w:u w:val="none"/>
          <w:lang w:eastAsia="zh-CN"/>
        </w:rPr>
        <w:t>区城乡建设和综合执法局将审核结果通过本部门门户网站进行公示，公示期为</w:t>
      </w:r>
      <w:r>
        <w:rPr>
          <w:rFonts w:hint="eastAsia" w:ascii="仿宋_GB2312" w:hAnsi="仿宋_GB2312" w:eastAsia="仿宋_GB2312" w:cs="仿宋_GB2312"/>
          <w:color w:val="auto"/>
          <w:sz w:val="32"/>
          <w:szCs w:val="32"/>
          <w:u w:val="none"/>
          <w:lang w:val="en-US" w:eastAsia="zh-CN"/>
        </w:rPr>
        <w:t>10天。公示期内有异议的应当以书面形式提出，区城乡建设和综合执法局联合相关部门对异议</w:t>
      </w:r>
      <w:r>
        <w:rPr>
          <w:rFonts w:hint="eastAsia" w:ascii="仿宋_GB2312" w:hAnsi="仿宋_GB2312" w:eastAsia="仿宋_GB2312" w:cs="仿宋_GB2312"/>
          <w:color w:val="auto"/>
          <w:sz w:val="32"/>
          <w:szCs w:val="32"/>
          <w:highlight w:val="none"/>
          <w:u w:val="none"/>
          <w:lang w:val="en-US" w:eastAsia="zh-CN"/>
        </w:rPr>
        <w:t>内容进行核实，并公布核实结果。</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四</w:t>
      </w:r>
      <w:r>
        <w:rPr>
          <w:rFonts w:hint="eastAsia" w:ascii="仿宋_GB2312" w:hAnsi="仿宋_GB2312" w:eastAsia="仿宋_GB2312" w:cs="仿宋_GB2312"/>
          <w:color w:val="auto"/>
          <w:sz w:val="32"/>
          <w:szCs w:val="32"/>
          <w:highlight w:val="none"/>
          <w:u w:val="none"/>
        </w:rPr>
        <w:t>）轮候。</w:t>
      </w:r>
      <w:r>
        <w:rPr>
          <w:rFonts w:hint="eastAsia" w:ascii="仿宋_GB2312" w:hAnsi="仿宋_GB2312" w:eastAsia="仿宋_GB2312" w:cs="仿宋_GB2312"/>
          <w:color w:val="auto"/>
          <w:sz w:val="32"/>
          <w:szCs w:val="32"/>
          <w:highlight w:val="none"/>
          <w:u w:val="none"/>
          <w:lang w:eastAsia="zh-CN"/>
        </w:rPr>
        <w:t>如遇人才住房房源紧张，将实行轮候制度。</w:t>
      </w:r>
      <w:r>
        <w:rPr>
          <w:rFonts w:hint="eastAsia" w:ascii="仿宋_GB2312" w:hAnsi="仿宋_GB2312" w:eastAsia="仿宋_GB2312" w:cs="仿宋_GB2312"/>
          <w:color w:val="auto"/>
          <w:sz w:val="32"/>
          <w:szCs w:val="32"/>
          <w:highlight w:val="none"/>
          <w:u w:val="none"/>
          <w:lang w:val="en-US" w:eastAsia="zh-CN"/>
        </w:rPr>
        <w:t>经审核通过的，区城乡建设和综合执法局</w:t>
      </w:r>
      <w:r>
        <w:rPr>
          <w:rFonts w:hint="eastAsia" w:ascii="仿宋_GB2312" w:hAnsi="仿宋_GB2312" w:eastAsia="仿宋_GB2312" w:cs="仿宋_GB2312"/>
          <w:color w:val="auto"/>
          <w:sz w:val="32"/>
          <w:szCs w:val="32"/>
          <w:highlight w:val="none"/>
          <w:u w:val="none"/>
        </w:rPr>
        <w:t>应按申请登记分类，</w:t>
      </w:r>
      <w:r>
        <w:rPr>
          <w:rFonts w:hint="eastAsia" w:ascii="仿宋_GB2312" w:hAnsi="仿宋_GB2312" w:eastAsia="仿宋_GB2312" w:cs="仿宋_GB2312"/>
          <w:color w:val="auto"/>
          <w:sz w:val="32"/>
          <w:szCs w:val="32"/>
          <w:highlight w:val="none"/>
          <w:u w:val="none"/>
          <w:lang w:eastAsia="zh-CN"/>
        </w:rPr>
        <w:t>公开摇号排序轮候，</w:t>
      </w:r>
      <w:r>
        <w:rPr>
          <w:rFonts w:hint="eastAsia" w:ascii="仿宋_GB2312" w:hAnsi="仿宋_GB2312" w:eastAsia="仿宋_GB2312" w:cs="仿宋_GB2312"/>
          <w:color w:val="auto"/>
          <w:sz w:val="32"/>
          <w:szCs w:val="32"/>
          <w:highlight w:val="none"/>
          <w:u w:val="none"/>
        </w:rPr>
        <w:t>建立轮候登记册。</w:t>
      </w:r>
      <w:r>
        <w:rPr>
          <w:rFonts w:hint="eastAsia" w:ascii="仿宋_GB2312" w:hAnsi="仿宋_GB2312" w:eastAsia="仿宋_GB2312" w:cs="仿宋_GB2312"/>
          <w:color w:val="auto"/>
          <w:sz w:val="32"/>
          <w:szCs w:val="32"/>
          <w:highlight w:val="none"/>
          <w:u w:val="none"/>
          <w:lang w:eastAsia="zh-CN"/>
        </w:rPr>
        <w:t>已轮候到位的申请人，因房源地理位置等因素放弃本次选房机会，选择继续轮候的，保留原排序号，优先进入下一轮选房。连续放弃</w:t>
      </w:r>
      <w:r>
        <w:rPr>
          <w:rFonts w:hint="eastAsia" w:ascii="仿宋_GB2312" w:hAnsi="仿宋_GB2312" w:eastAsia="仿宋_GB2312" w:cs="仿宋_GB2312"/>
          <w:color w:val="auto"/>
          <w:sz w:val="32"/>
          <w:szCs w:val="32"/>
          <w:highlight w:val="none"/>
          <w:u w:val="none"/>
          <w:lang w:val="en-US" w:eastAsia="zh-CN"/>
        </w:rPr>
        <w:t>2次选房资格的，取消轮候资格，视为自动放弃人才住房保障资格。</w:t>
      </w:r>
    </w:p>
    <w:p>
      <w:pPr>
        <w:keepNext w:val="0"/>
        <w:keepLines w:val="0"/>
        <w:pageBreakBefore w:val="0"/>
        <w:numPr>
          <w:ilvl w:val="0"/>
          <w:numId w:val="0"/>
        </w:numPr>
        <w:kinsoku/>
        <w:overflowPunct/>
        <w:topLinePunct w:val="0"/>
        <w:autoSpaceDE/>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lang w:eastAsia="zh-CN"/>
        </w:rPr>
        <w:t>（五）</w:t>
      </w:r>
      <w:r>
        <w:rPr>
          <w:rFonts w:hint="eastAsia" w:ascii="仿宋_GB2312" w:hAnsi="仿宋_GB2312" w:eastAsia="仿宋_GB2312" w:cs="仿宋_GB2312"/>
          <w:color w:val="auto"/>
          <w:sz w:val="32"/>
          <w:szCs w:val="32"/>
          <w:u w:val="none"/>
        </w:rPr>
        <w:t>选房。根据</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房源情况组织轮候到位的申请人进行选房。</w:t>
      </w:r>
      <w:r>
        <w:rPr>
          <w:rFonts w:hint="eastAsia" w:ascii="仿宋_GB2312" w:hAnsi="仿宋_GB2312" w:eastAsia="仿宋_GB2312" w:cs="仿宋_GB2312"/>
          <w:i w:val="0"/>
          <w:iCs w:val="0"/>
          <w:caps w:val="0"/>
          <w:color w:val="auto"/>
          <w:spacing w:val="0"/>
          <w:sz w:val="32"/>
          <w:szCs w:val="32"/>
          <w:shd w:val="clear" w:color="auto" w:fill="FFFFFF"/>
          <w:lang w:eastAsia="zh-CN"/>
        </w:rPr>
        <w:t>选取房号后应即时签署《选房确认书》。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（六）</w:t>
      </w:r>
      <w:r>
        <w:rPr>
          <w:rFonts w:hint="eastAsia" w:ascii="仿宋_GB2312" w:hAnsi="仿宋_GB2312" w:eastAsia="仿宋_GB2312" w:cs="仿宋_GB2312"/>
          <w:color w:val="auto"/>
          <w:sz w:val="32"/>
          <w:szCs w:val="32"/>
          <w:u w:val="none"/>
        </w:rPr>
        <w:t>签订合同。</w:t>
      </w:r>
      <w:r>
        <w:rPr>
          <w:rFonts w:hint="eastAsia" w:ascii="仿宋_GB2312" w:hAnsi="仿宋_GB2312" w:eastAsia="仿宋_GB2312" w:cs="仿宋_GB2312"/>
          <w:color w:val="auto"/>
          <w:sz w:val="32"/>
          <w:szCs w:val="32"/>
          <w:u w:val="none"/>
          <w:lang w:eastAsia="zh-CN"/>
        </w:rPr>
        <w:t>申请人</w:t>
      </w:r>
      <w:r>
        <w:rPr>
          <w:rFonts w:hint="eastAsia" w:ascii="仿宋_GB2312" w:hAnsi="仿宋_GB2312" w:eastAsia="仿宋_GB2312" w:cs="仿宋_GB2312"/>
          <w:color w:val="auto"/>
          <w:sz w:val="32"/>
          <w:szCs w:val="32"/>
          <w:u w:val="none"/>
        </w:rPr>
        <w:t>应当在规定时间内签订</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承租合同，缴交规定费用</w:t>
      </w:r>
      <w:r>
        <w:rPr>
          <w:rFonts w:hint="eastAsia" w:ascii="仿宋_GB2312" w:hAnsi="仿宋_GB2312" w:eastAsia="仿宋_GB2312" w:cs="仿宋_GB2312"/>
          <w:color w:val="auto"/>
          <w:sz w:val="32"/>
          <w:szCs w:val="32"/>
          <w:u w:val="none"/>
          <w:lang w:eastAsia="zh-CN"/>
        </w:rPr>
        <w:t>，未按规定办理的</w:t>
      </w:r>
      <w:r>
        <w:rPr>
          <w:rFonts w:hint="eastAsia" w:ascii="仿宋_GB2312" w:hAnsi="仿宋_GB2312" w:eastAsia="仿宋_GB2312" w:cs="仿宋_GB2312"/>
          <w:color w:val="auto"/>
          <w:sz w:val="32"/>
          <w:szCs w:val="32"/>
          <w:u w:val="none"/>
        </w:rPr>
        <w:t>视为自动放弃保障资格。</w:t>
      </w:r>
    </w:p>
    <w:p>
      <w:pPr>
        <w:keepNext w:val="0"/>
        <w:keepLines w:val="0"/>
        <w:pageBreakBefore w:val="0"/>
        <w:numPr>
          <w:ilvl w:val="0"/>
          <w:numId w:val="1"/>
        </w:numPr>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color w:val="auto"/>
          <w:sz w:val="32"/>
          <w:szCs w:val="32"/>
          <w:u w:val="none"/>
        </w:rPr>
        <w:t>完善建档。</w:t>
      </w:r>
      <w:r>
        <w:rPr>
          <w:rFonts w:hint="eastAsia" w:ascii="仿宋_GB2312" w:hAnsi="仿宋_GB2312" w:eastAsia="仿宋_GB2312" w:cs="仿宋_GB2312"/>
          <w:color w:val="auto"/>
          <w:sz w:val="32"/>
          <w:szCs w:val="32"/>
          <w:u w:val="none"/>
          <w:lang w:val="en-US" w:eastAsia="zh-CN"/>
        </w:rPr>
        <w:t>区城乡建设和综合执法局</w:t>
      </w:r>
      <w:r>
        <w:rPr>
          <w:rFonts w:hint="eastAsia" w:ascii="仿宋_GB2312" w:hAnsi="仿宋_GB2312" w:eastAsia="仿宋_GB2312" w:cs="仿宋_GB2312"/>
          <w:color w:val="auto"/>
          <w:sz w:val="32"/>
          <w:szCs w:val="32"/>
          <w:u w:val="none"/>
        </w:rPr>
        <w:t>应将经审核符合条件的申请人情况予以登记入册，分类统计，建立统一的纸质及电子档案。</w:t>
      </w:r>
    </w:p>
    <w:p>
      <w:pPr>
        <w:keepNext w:val="0"/>
        <w:keepLines w:val="0"/>
        <w:pageBreakBefore w:val="0"/>
        <w:widowControl/>
        <w:kinsoku/>
        <w:overflowPunct/>
        <w:topLinePunct w:val="0"/>
        <w:autoSpaceDE/>
        <w:bidi w:val="0"/>
        <w:adjustRightInd/>
        <w:snapToGrid/>
        <w:spacing w:line="560" w:lineRule="exact"/>
        <w:ind w:left="0" w:firstLine="0" w:firstLineChars="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val="0"/>
          <w:bCs w:val="0"/>
          <w:color w:val="auto"/>
          <w:sz w:val="32"/>
          <w:szCs w:val="32"/>
          <w:u w:val="none"/>
        </w:rPr>
        <w:t xml:space="preserve">    </w:t>
      </w: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十七</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用人单位经批准利用自有建设用地建设的公共租赁住房、</w:t>
      </w:r>
      <w:r>
        <w:rPr>
          <w:rFonts w:hint="eastAsia" w:ascii="仿宋_GB2312" w:hAnsi="仿宋_GB2312" w:eastAsia="仿宋_GB2312" w:cs="仿宋_GB2312"/>
          <w:color w:val="auto"/>
          <w:sz w:val="32"/>
          <w:szCs w:val="32"/>
          <w:u w:val="none"/>
          <w:lang w:val="en-US" w:eastAsia="zh-CN"/>
        </w:rPr>
        <w:t>保障性租赁住房</w:t>
      </w:r>
      <w:r>
        <w:rPr>
          <w:rFonts w:hint="eastAsia" w:ascii="仿宋_GB2312" w:hAnsi="仿宋_GB2312" w:eastAsia="仿宋_GB2312" w:cs="仿宋_GB2312"/>
          <w:color w:val="auto"/>
          <w:sz w:val="32"/>
          <w:szCs w:val="32"/>
          <w:u w:val="none"/>
        </w:rPr>
        <w:t>，用人单位可优先给本单位符合申请条件的人才租</w:t>
      </w:r>
      <w:r>
        <w:rPr>
          <w:rFonts w:hint="eastAsia" w:ascii="仿宋_GB2312" w:hAnsi="仿宋_GB2312" w:eastAsia="仿宋_GB2312" w:cs="仿宋_GB2312"/>
          <w:color w:val="auto"/>
          <w:sz w:val="32"/>
          <w:szCs w:val="32"/>
          <w:u w:val="none"/>
          <w:lang w:val="en-US" w:eastAsia="zh-CN"/>
        </w:rPr>
        <w:t>住</w:t>
      </w:r>
      <w:r>
        <w:rPr>
          <w:rFonts w:hint="eastAsia" w:ascii="仿宋_GB2312" w:hAnsi="仿宋_GB2312" w:eastAsia="仿宋_GB2312" w:cs="仿宋_GB2312"/>
          <w:color w:val="auto"/>
          <w:sz w:val="32"/>
          <w:szCs w:val="32"/>
          <w:u w:val="none"/>
        </w:rPr>
        <w:t>。</w:t>
      </w:r>
    </w:p>
    <w:p>
      <w:pPr>
        <w:keepNext w:val="0"/>
        <w:keepLines w:val="0"/>
        <w:pageBreakBefore w:val="0"/>
        <w:widowControl/>
        <w:kinsoku/>
        <w:overflowPunct/>
        <w:topLinePunct w:val="0"/>
        <w:autoSpaceDE/>
        <w:bidi w:val="0"/>
        <w:adjustRightInd/>
        <w:snapToGrid/>
        <w:spacing w:line="560" w:lineRule="exact"/>
        <w:ind w:left="0" w:firstLine="0" w:firstLineChars="0"/>
        <w:jc w:val="both"/>
        <w:textAlignment w:val="auto"/>
        <w:rPr>
          <w:rFonts w:hint="eastAsia" w:ascii="仿宋_GB2312" w:hAnsi="仿宋_GB2312" w:eastAsia="仿宋_GB2312" w:cs="仿宋_GB2312"/>
          <w:sz w:val="32"/>
          <w:szCs w:val="32"/>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管理监督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十八</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人才安居实行合同管理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合同应明确房屋地址、面积、结构、居住人数、附属设施</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设备状况</w:t>
      </w:r>
      <w:r>
        <w:rPr>
          <w:rFonts w:hint="eastAsia" w:ascii="仿宋_GB2312" w:hAnsi="仿宋_GB2312" w:eastAsia="仿宋_GB2312" w:cs="仿宋_GB2312"/>
          <w:color w:val="auto"/>
          <w:sz w:val="32"/>
          <w:szCs w:val="32"/>
          <w:u w:val="none"/>
          <w:lang w:eastAsia="zh-CN"/>
        </w:rPr>
        <w:t>及</w:t>
      </w:r>
      <w:r>
        <w:rPr>
          <w:rFonts w:hint="eastAsia" w:ascii="仿宋_GB2312" w:hAnsi="仿宋_GB2312" w:eastAsia="仿宋_GB2312" w:cs="仿宋_GB2312"/>
          <w:color w:val="auto"/>
          <w:sz w:val="32"/>
          <w:szCs w:val="32"/>
          <w:u w:val="none"/>
        </w:rPr>
        <w:t>用途和使用要求、</w:t>
      </w:r>
      <w:r>
        <w:rPr>
          <w:rFonts w:hint="eastAsia" w:ascii="仿宋_GB2312" w:hAnsi="仿宋_GB2312" w:eastAsia="仿宋_GB2312" w:cs="仿宋_GB2312"/>
          <w:color w:val="auto"/>
          <w:sz w:val="32"/>
          <w:szCs w:val="32"/>
          <w:u w:val="none"/>
          <w:lang w:eastAsia="zh-CN"/>
        </w:rPr>
        <w:t>补贴标准、</w:t>
      </w:r>
      <w:r>
        <w:rPr>
          <w:rFonts w:hint="eastAsia" w:ascii="仿宋_GB2312" w:hAnsi="仿宋_GB2312" w:eastAsia="仿宋_GB2312" w:cs="仿宋_GB2312"/>
          <w:color w:val="auto"/>
          <w:sz w:val="32"/>
          <w:szCs w:val="32"/>
          <w:u w:val="none"/>
        </w:rPr>
        <w:t>租金标准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租赁期限、维修责任、停租情形及退出机制、违约责任</w:t>
      </w:r>
      <w:r>
        <w:rPr>
          <w:rFonts w:hint="eastAsia" w:ascii="仿宋_GB2312" w:hAnsi="仿宋_GB2312" w:eastAsia="仿宋_GB2312" w:cs="仿宋_GB2312"/>
          <w:color w:val="auto"/>
          <w:sz w:val="32"/>
          <w:szCs w:val="32"/>
          <w:u w:val="none"/>
          <w:lang w:eastAsia="zh-CN"/>
        </w:rPr>
        <w:t>、相关文书送达地址</w:t>
      </w:r>
      <w:r>
        <w:rPr>
          <w:rFonts w:hint="eastAsia" w:ascii="仿宋_GB2312" w:hAnsi="仿宋_GB2312" w:eastAsia="仿宋_GB2312" w:cs="仿宋_GB2312"/>
          <w:color w:val="auto"/>
          <w:sz w:val="32"/>
          <w:szCs w:val="32"/>
          <w:u w:val="none"/>
        </w:rPr>
        <w:t>等内容</w:t>
      </w:r>
      <w:r>
        <w:rPr>
          <w:rFonts w:hint="eastAsia" w:ascii="仿宋_GB2312" w:hAnsi="仿宋_GB2312" w:eastAsia="仿宋_GB2312" w:cs="仿宋_GB2312"/>
          <w:color w:val="auto"/>
          <w:sz w:val="32"/>
          <w:szCs w:val="32"/>
          <w:u w:val="none"/>
          <w:lang w:eastAsia="zh-CN"/>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被保障</w:t>
      </w:r>
      <w:r>
        <w:rPr>
          <w:rFonts w:hint="eastAsia" w:ascii="仿宋_GB2312" w:hAnsi="仿宋_GB2312" w:eastAsia="仿宋_GB2312" w:cs="仿宋_GB2312"/>
          <w:color w:val="auto"/>
          <w:sz w:val="32"/>
          <w:szCs w:val="32"/>
          <w:u w:val="none"/>
        </w:rPr>
        <w:t>人（承租人）应根据合同约定，按时缴交租金及水、电、气、电视、物业管理等相关费用</w:t>
      </w:r>
      <w:r>
        <w:rPr>
          <w:rFonts w:hint="eastAsia" w:ascii="仿宋_GB2312" w:hAnsi="仿宋_GB2312" w:eastAsia="仿宋_GB2312" w:cs="仿宋_GB2312"/>
          <w:color w:val="auto"/>
          <w:sz w:val="32"/>
          <w:szCs w:val="32"/>
          <w:u w:val="none"/>
          <w:lang w:eastAsia="zh-CN"/>
        </w:rPr>
        <w:t>，不得转租</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highlight w:val="none"/>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十九</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人才住房</w:t>
      </w:r>
      <w:r>
        <w:rPr>
          <w:rFonts w:hint="eastAsia" w:ascii="仿宋_GB2312" w:hAnsi="仿宋_GB2312" w:eastAsia="仿宋_GB2312" w:cs="仿宋_GB2312"/>
          <w:color w:val="auto"/>
          <w:sz w:val="32"/>
          <w:szCs w:val="32"/>
          <w:highlight w:val="none"/>
          <w:u w:val="none"/>
        </w:rPr>
        <w:t>及其附属设施、物业共用部分、共用设施设备的运营管理和维修养护，由</w:t>
      </w:r>
      <w:r>
        <w:rPr>
          <w:rFonts w:hint="eastAsia" w:ascii="仿宋_GB2312" w:hAnsi="仿宋_GB2312" w:eastAsia="仿宋_GB2312" w:cs="仿宋_GB2312"/>
          <w:color w:val="auto"/>
          <w:sz w:val="32"/>
          <w:szCs w:val="32"/>
          <w:highlight w:val="none"/>
          <w:u w:val="none"/>
          <w:lang w:eastAsia="zh-CN"/>
        </w:rPr>
        <w:t>人才住房的权属人</w:t>
      </w:r>
      <w:r>
        <w:rPr>
          <w:rFonts w:hint="eastAsia" w:ascii="仿宋_GB2312" w:hAnsi="仿宋_GB2312" w:eastAsia="仿宋_GB2312" w:cs="仿宋_GB2312"/>
          <w:color w:val="auto"/>
          <w:sz w:val="32"/>
          <w:szCs w:val="32"/>
          <w:highlight w:val="none"/>
          <w:u w:val="none"/>
          <w:lang w:val="en-US" w:eastAsia="zh-CN"/>
        </w:rPr>
        <w:t>负责，另有约定的除外</w:t>
      </w:r>
      <w:r>
        <w:rPr>
          <w:rFonts w:hint="eastAsia" w:ascii="仿宋_GB2312" w:hAnsi="仿宋_GB2312" w:eastAsia="仿宋_GB2312" w:cs="仿宋_GB2312"/>
          <w:color w:val="auto"/>
          <w:sz w:val="32"/>
          <w:szCs w:val="32"/>
          <w:highlight w:val="none"/>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未经</w:t>
      </w:r>
      <w:r>
        <w:rPr>
          <w:rFonts w:hint="eastAsia" w:ascii="仿宋_GB2312" w:hAnsi="仿宋_GB2312" w:eastAsia="仿宋_GB2312" w:cs="仿宋_GB2312"/>
          <w:color w:val="auto"/>
          <w:sz w:val="32"/>
          <w:szCs w:val="32"/>
          <w:highlight w:val="none"/>
          <w:u w:val="none"/>
          <w:lang w:eastAsia="zh-CN"/>
        </w:rPr>
        <w:t>区城乡建设和综合执法局</w:t>
      </w:r>
      <w:r>
        <w:rPr>
          <w:rFonts w:hint="eastAsia" w:ascii="仿宋_GB2312" w:hAnsi="仿宋_GB2312" w:eastAsia="仿宋_GB2312" w:cs="仿宋_GB2312"/>
          <w:color w:val="auto"/>
          <w:sz w:val="32"/>
          <w:szCs w:val="32"/>
          <w:highlight w:val="none"/>
          <w:u w:val="none"/>
        </w:rPr>
        <w:t>同意，</w:t>
      </w:r>
      <w:r>
        <w:rPr>
          <w:rFonts w:hint="eastAsia" w:ascii="仿宋_GB2312" w:hAnsi="仿宋_GB2312" w:eastAsia="仿宋_GB2312" w:cs="仿宋_GB2312"/>
          <w:color w:val="auto"/>
          <w:sz w:val="32"/>
          <w:szCs w:val="32"/>
          <w:highlight w:val="none"/>
          <w:u w:val="none"/>
          <w:lang w:val="en-US" w:eastAsia="zh-CN"/>
        </w:rPr>
        <w:t>被保障</w:t>
      </w:r>
      <w:r>
        <w:rPr>
          <w:rFonts w:hint="eastAsia" w:ascii="仿宋_GB2312" w:hAnsi="仿宋_GB2312" w:eastAsia="仿宋_GB2312" w:cs="仿宋_GB2312"/>
          <w:color w:val="auto"/>
          <w:sz w:val="32"/>
          <w:szCs w:val="32"/>
          <w:highlight w:val="none"/>
          <w:u w:val="none"/>
        </w:rPr>
        <w:t>人</w:t>
      </w:r>
      <w:r>
        <w:rPr>
          <w:rFonts w:hint="eastAsia" w:ascii="仿宋_GB2312" w:hAnsi="仿宋_GB2312" w:eastAsia="仿宋_GB2312" w:cs="仿宋_GB2312"/>
          <w:color w:val="auto"/>
          <w:sz w:val="32"/>
          <w:szCs w:val="32"/>
          <w:u w:val="none"/>
          <w:lang w:eastAsia="zh-CN"/>
        </w:rPr>
        <w:t>（承租人）</w:t>
      </w:r>
      <w:r>
        <w:rPr>
          <w:rFonts w:hint="eastAsia" w:ascii="仿宋_GB2312" w:hAnsi="仿宋_GB2312" w:eastAsia="仿宋_GB2312" w:cs="仿宋_GB2312"/>
          <w:color w:val="auto"/>
          <w:sz w:val="32"/>
          <w:szCs w:val="32"/>
          <w:highlight w:val="none"/>
          <w:u w:val="none"/>
        </w:rPr>
        <w:t>不得擅自改建、重建</w:t>
      </w:r>
      <w:r>
        <w:rPr>
          <w:rFonts w:hint="eastAsia" w:ascii="仿宋_GB2312" w:hAnsi="仿宋_GB2312" w:eastAsia="仿宋_GB2312" w:cs="仿宋_GB2312"/>
          <w:color w:val="auto"/>
          <w:sz w:val="32"/>
          <w:szCs w:val="32"/>
          <w:highlight w:val="none"/>
          <w:u w:val="none"/>
          <w:lang w:val="en-US" w:eastAsia="zh-CN"/>
        </w:rPr>
        <w:t>人才住房</w:t>
      </w:r>
      <w:r>
        <w:rPr>
          <w:rFonts w:hint="eastAsia" w:ascii="仿宋_GB2312" w:hAnsi="仿宋_GB2312" w:eastAsia="仿宋_GB2312" w:cs="仿宋_GB2312"/>
          <w:color w:val="auto"/>
          <w:sz w:val="32"/>
          <w:szCs w:val="32"/>
          <w:highlight w:val="none"/>
          <w:u w:val="none"/>
        </w:rPr>
        <w:t>及其附属设施。</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政府</w:t>
      </w:r>
      <w:r>
        <w:rPr>
          <w:rFonts w:hint="eastAsia" w:ascii="仿宋_GB2312" w:hAnsi="仿宋_GB2312" w:eastAsia="仿宋_GB2312" w:cs="仿宋_GB2312"/>
          <w:color w:val="auto"/>
          <w:sz w:val="32"/>
          <w:szCs w:val="32"/>
          <w:highlight w:val="none"/>
          <w:u w:val="none"/>
          <w:lang w:eastAsia="zh-CN"/>
        </w:rPr>
        <w:t>投资筹集</w:t>
      </w:r>
      <w:r>
        <w:rPr>
          <w:rFonts w:hint="eastAsia" w:ascii="仿宋_GB2312" w:hAnsi="仿宋_GB2312" w:eastAsia="仿宋_GB2312" w:cs="仿宋_GB2312"/>
          <w:color w:val="auto"/>
          <w:sz w:val="32"/>
          <w:szCs w:val="32"/>
          <w:highlight w:val="none"/>
          <w:u w:val="none"/>
        </w:rPr>
        <w:t>的</w:t>
      </w:r>
      <w:r>
        <w:rPr>
          <w:rFonts w:hint="eastAsia" w:ascii="仿宋_GB2312" w:hAnsi="仿宋_GB2312" w:eastAsia="仿宋_GB2312" w:cs="仿宋_GB2312"/>
          <w:color w:val="auto"/>
          <w:sz w:val="32"/>
          <w:szCs w:val="32"/>
          <w:highlight w:val="none"/>
          <w:u w:val="none"/>
          <w:lang w:eastAsia="zh-CN"/>
        </w:rPr>
        <w:t>人才住房</w:t>
      </w:r>
      <w:r>
        <w:rPr>
          <w:rFonts w:hint="eastAsia" w:ascii="仿宋_GB2312" w:hAnsi="仿宋_GB2312" w:eastAsia="仿宋_GB2312" w:cs="仿宋_GB2312"/>
          <w:color w:val="auto"/>
          <w:sz w:val="32"/>
          <w:szCs w:val="32"/>
          <w:highlight w:val="none"/>
          <w:u w:val="none"/>
        </w:rPr>
        <w:t>小区的物业服务，由</w:t>
      </w:r>
      <w:r>
        <w:rPr>
          <w:rFonts w:hint="eastAsia" w:ascii="仿宋_GB2312" w:hAnsi="仿宋_GB2312" w:eastAsia="仿宋_GB2312" w:cs="仿宋_GB2312"/>
          <w:color w:val="auto"/>
          <w:sz w:val="32"/>
          <w:szCs w:val="32"/>
          <w:highlight w:val="none"/>
          <w:u w:val="none"/>
          <w:lang w:eastAsia="zh-CN"/>
        </w:rPr>
        <w:t>产权权属方</w:t>
      </w:r>
      <w:r>
        <w:rPr>
          <w:rFonts w:hint="eastAsia" w:ascii="仿宋_GB2312" w:hAnsi="仿宋_GB2312" w:eastAsia="仿宋_GB2312" w:cs="仿宋_GB2312"/>
          <w:color w:val="auto"/>
          <w:sz w:val="32"/>
          <w:szCs w:val="32"/>
          <w:highlight w:val="none"/>
          <w:u w:val="none"/>
        </w:rPr>
        <w:t>负责</w:t>
      </w:r>
      <w:r>
        <w:rPr>
          <w:rFonts w:hint="eastAsia" w:ascii="仿宋_GB2312" w:hAnsi="仿宋_GB2312" w:eastAsia="仿宋_GB2312" w:cs="仿宋_GB2312"/>
          <w:color w:val="auto"/>
          <w:sz w:val="32"/>
          <w:szCs w:val="32"/>
          <w:highlight w:val="none"/>
          <w:u w:val="none"/>
          <w:lang w:eastAsia="zh-CN"/>
        </w:rPr>
        <w:t>按程序选定</w:t>
      </w:r>
      <w:r>
        <w:rPr>
          <w:rFonts w:hint="eastAsia" w:ascii="仿宋_GB2312" w:hAnsi="仿宋_GB2312" w:eastAsia="仿宋_GB2312" w:cs="仿宋_GB2312"/>
          <w:color w:val="auto"/>
          <w:sz w:val="32"/>
          <w:szCs w:val="32"/>
          <w:highlight w:val="none"/>
          <w:u w:val="none"/>
        </w:rPr>
        <w:t>物业服务</w:t>
      </w:r>
      <w:r>
        <w:rPr>
          <w:rFonts w:hint="eastAsia" w:ascii="仿宋_GB2312" w:hAnsi="仿宋_GB2312" w:eastAsia="仿宋_GB2312" w:cs="仿宋_GB2312"/>
          <w:color w:val="auto"/>
          <w:sz w:val="32"/>
          <w:szCs w:val="32"/>
          <w:highlight w:val="none"/>
          <w:u w:val="none"/>
          <w:lang w:eastAsia="zh-CN"/>
        </w:rPr>
        <w:t>公司</w:t>
      </w:r>
      <w:r>
        <w:rPr>
          <w:rFonts w:hint="eastAsia" w:ascii="仿宋_GB2312" w:hAnsi="仿宋_GB2312" w:eastAsia="仿宋_GB2312" w:cs="仿宋_GB2312"/>
          <w:color w:val="auto"/>
          <w:sz w:val="32"/>
          <w:szCs w:val="32"/>
          <w:highlight w:val="none"/>
          <w:u w:val="none"/>
        </w:rPr>
        <w:t>提供服务。</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highlight w:val="none"/>
          <w:u w:val="none"/>
        </w:rPr>
        <w:t>第</w:t>
      </w:r>
      <w:r>
        <w:rPr>
          <w:rFonts w:hint="eastAsia" w:ascii="黑体" w:hAnsi="黑体" w:eastAsia="黑体" w:cs="黑体"/>
          <w:b w:val="0"/>
          <w:bCs w:val="0"/>
          <w:color w:val="auto"/>
          <w:sz w:val="32"/>
          <w:szCs w:val="32"/>
          <w:highlight w:val="none"/>
          <w:u w:val="none"/>
          <w:lang w:eastAsia="zh-CN"/>
        </w:rPr>
        <w:t>二十</w:t>
      </w:r>
      <w:r>
        <w:rPr>
          <w:rFonts w:hint="eastAsia" w:ascii="黑体" w:hAnsi="黑体" w:eastAsia="黑体" w:cs="黑体"/>
          <w:b w:val="0"/>
          <w:bCs w:val="0"/>
          <w:color w:val="auto"/>
          <w:sz w:val="32"/>
          <w:szCs w:val="32"/>
          <w:highlight w:val="none"/>
          <w:u w:val="none"/>
        </w:rPr>
        <w:t>条</w:t>
      </w:r>
      <w:r>
        <w:rPr>
          <w:rFonts w:hint="eastAsia" w:ascii="仿宋_GB2312" w:hAnsi="仿宋_GB2312" w:eastAsia="仿宋_GB2312" w:cs="仿宋_GB2312"/>
          <w:b w:val="0"/>
          <w:bCs w:val="0"/>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eastAsia="zh-CN"/>
        </w:rPr>
        <w:t>被保障</w:t>
      </w:r>
      <w:r>
        <w:rPr>
          <w:rFonts w:hint="eastAsia" w:ascii="仿宋_GB2312" w:hAnsi="仿宋_GB2312" w:eastAsia="仿宋_GB2312" w:cs="仿宋_GB2312"/>
          <w:color w:val="auto"/>
          <w:sz w:val="32"/>
          <w:szCs w:val="32"/>
          <w:highlight w:val="none"/>
          <w:u w:val="none"/>
        </w:rPr>
        <w:t>人（承租人）享有按合同约定使用</w:t>
      </w:r>
      <w:r>
        <w:rPr>
          <w:rFonts w:hint="eastAsia" w:ascii="仿宋_GB2312" w:hAnsi="仿宋_GB2312" w:eastAsia="仿宋_GB2312" w:cs="仿宋_GB2312"/>
          <w:color w:val="auto"/>
          <w:sz w:val="32"/>
          <w:szCs w:val="32"/>
          <w:highlight w:val="none"/>
          <w:u w:val="none"/>
          <w:lang w:eastAsia="zh-CN"/>
        </w:rPr>
        <w:t>人才住房</w:t>
      </w:r>
      <w:r>
        <w:rPr>
          <w:rFonts w:hint="eastAsia" w:ascii="仿宋_GB2312" w:hAnsi="仿宋_GB2312" w:eastAsia="仿宋_GB2312" w:cs="仿宋_GB2312"/>
          <w:color w:val="auto"/>
          <w:sz w:val="32"/>
          <w:szCs w:val="32"/>
          <w:highlight w:val="none"/>
          <w:u w:val="none"/>
        </w:rPr>
        <w:t>的权利，并负有及时维护、合理使用的责任。因</w:t>
      </w:r>
      <w:r>
        <w:rPr>
          <w:rFonts w:hint="eastAsia" w:ascii="仿宋_GB2312" w:hAnsi="仿宋_GB2312" w:eastAsia="仿宋_GB2312" w:cs="仿宋_GB2312"/>
          <w:color w:val="auto"/>
          <w:sz w:val="32"/>
          <w:szCs w:val="32"/>
          <w:u w:val="none"/>
        </w:rPr>
        <w:t>使用不当造成房屋或生活配套设施损坏的，应当赔偿；因过失造成责任事故的，应当承担相应的法律责任。</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w:t>
      </w:r>
      <w:r>
        <w:rPr>
          <w:rFonts w:hint="eastAsia" w:ascii="黑体" w:hAnsi="黑体" w:eastAsia="黑体" w:cs="黑体"/>
          <w:b w:val="0"/>
          <w:bCs w:val="0"/>
          <w:color w:val="auto"/>
          <w:sz w:val="32"/>
          <w:szCs w:val="32"/>
          <w:u w:val="none"/>
        </w:rPr>
        <w:t>十</w:t>
      </w:r>
      <w:r>
        <w:rPr>
          <w:rFonts w:hint="eastAsia" w:ascii="黑体" w:hAnsi="黑体" w:eastAsia="黑体" w:cs="黑体"/>
          <w:b w:val="0"/>
          <w:bCs w:val="0"/>
          <w:color w:val="auto"/>
          <w:sz w:val="32"/>
          <w:szCs w:val="32"/>
          <w:u w:val="none"/>
          <w:lang w:eastAsia="zh-CN"/>
        </w:rPr>
        <w:t>一</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租金</w:t>
      </w:r>
      <w:r>
        <w:rPr>
          <w:rFonts w:hint="eastAsia" w:ascii="仿宋_GB2312" w:hAnsi="仿宋_GB2312" w:eastAsia="仿宋_GB2312" w:cs="仿宋_GB2312"/>
          <w:color w:val="auto"/>
          <w:sz w:val="32"/>
          <w:szCs w:val="32"/>
          <w:u w:val="none"/>
          <w:lang w:val="en-US" w:eastAsia="zh-CN"/>
        </w:rPr>
        <w:t>标准，</w:t>
      </w: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lang w:eastAsia="zh-CN"/>
        </w:rPr>
        <w:t>区经济发展和统计局会同区城乡建设和综合执法局</w:t>
      </w:r>
      <w:r>
        <w:rPr>
          <w:rFonts w:hint="eastAsia" w:ascii="仿宋_GB2312" w:hAnsi="仿宋_GB2312" w:eastAsia="仿宋_GB2312" w:cs="仿宋_GB2312"/>
          <w:color w:val="auto"/>
          <w:sz w:val="32"/>
          <w:szCs w:val="32"/>
          <w:u w:val="none"/>
        </w:rPr>
        <w:t>根据我</w:t>
      </w:r>
      <w:r>
        <w:rPr>
          <w:rFonts w:hint="eastAsia" w:ascii="仿宋_GB2312" w:hAnsi="仿宋_GB2312" w:eastAsia="仿宋_GB2312" w:cs="仿宋_GB2312"/>
          <w:color w:val="auto"/>
          <w:sz w:val="32"/>
          <w:szCs w:val="32"/>
          <w:u w:val="none"/>
          <w:lang w:eastAsia="zh-CN"/>
        </w:rPr>
        <w:t>区</w:t>
      </w:r>
      <w:r>
        <w:rPr>
          <w:rFonts w:hint="eastAsia" w:ascii="仿宋_GB2312" w:hAnsi="仿宋_GB2312" w:eastAsia="仿宋_GB2312" w:cs="仿宋_GB2312"/>
          <w:color w:val="auto"/>
          <w:sz w:val="32"/>
          <w:szCs w:val="32"/>
          <w:u w:val="none"/>
        </w:rPr>
        <w:t>人才工作发展</w:t>
      </w:r>
      <w:r>
        <w:rPr>
          <w:rFonts w:hint="eastAsia" w:ascii="仿宋_GB2312" w:hAnsi="仿宋_GB2312" w:eastAsia="仿宋_GB2312" w:cs="仿宋_GB2312"/>
          <w:color w:val="auto"/>
          <w:sz w:val="32"/>
          <w:szCs w:val="32"/>
          <w:u w:val="none"/>
          <w:lang w:eastAsia="zh-CN"/>
        </w:rPr>
        <w:t>和房地产市场实际情况拟定，报区管委会审定后执行</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租金</w:t>
      </w:r>
      <w:r>
        <w:rPr>
          <w:rFonts w:hint="eastAsia" w:ascii="仿宋_GB2312" w:hAnsi="仿宋_GB2312" w:eastAsia="仿宋_GB2312" w:cs="仿宋_GB2312"/>
          <w:color w:val="auto"/>
          <w:sz w:val="32"/>
          <w:szCs w:val="32"/>
          <w:u w:val="none"/>
          <w:lang w:eastAsia="zh-CN"/>
        </w:rPr>
        <w:t>每</w:t>
      </w:r>
      <w:r>
        <w:rPr>
          <w:rFonts w:hint="eastAsia" w:ascii="仿宋_GB2312" w:hAnsi="仿宋_GB2312" w:eastAsia="仿宋_GB2312" w:cs="仿宋_GB2312"/>
          <w:color w:val="auto"/>
          <w:sz w:val="32"/>
          <w:szCs w:val="32"/>
          <w:u w:val="none"/>
          <w:lang w:val="en-US" w:eastAsia="zh-CN"/>
        </w:rPr>
        <w:t>3年调整一次。</w:t>
      </w:r>
    </w:p>
    <w:p>
      <w:pPr>
        <w:keepNext w:val="0"/>
        <w:keepLines w:val="0"/>
        <w:pageBreakBefore w:val="0"/>
        <w:tabs>
          <w:tab w:val="left" w:pos="3234"/>
        </w:tabs>
        <w:kinsoku/>
        <w:overflowPunct/>
        <w:topLinePunct w:val="0"/>
        <w:autoSpaceDE/>
        <w:bidi w:val="0"/>
        <w:adjustRightInd/>
        <w:snapToGrid/>
        <w:spacing w:line="560" w:lineRule="exact"/>
        <w:ind w:left="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val="0"/>
          <w:bCs w:val="0"/>
          <w:color w:val="auto"/>
          <w:sz w:val="32"/>
          <w:szCs w:val="32"/>
          <w:u w:val="none"/>
        </w:rPr>
        <w:t xml:space="preserve"> </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w:t>
      </w:r>
      <w:r>
        <w:rPr>
          <w:rFonts w:hint="eastAsia" w:ascii="黑体" w:hAnsi="黑体" w:eastAsia="黑体" w:cs="黑体"/>
          <w:b w:val="0"/>
          <w:bCs w:val="0"/>
          <w:color w:val="auto"/>
          <w:sz w:val="32"/>
          <w:szCs w:val="32"/>
          <w:u w:val="none"/>
        </w:rPr>
        <w:t>十</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lang w:val="en-US" w:eastAsia="zh-CN"/>
        </w:rPr>
        <w:t xml:space="preserve">  各类</w:t>
      </w:r>
      <w:r>
        <w:rPr>
          <w:rFonts w:hint="eastAsia" w:ascii="仿宋_GB2312" w:hAnsi="仿宋_GB2312" w:eastAsia="仿宋_GB2312" w:cs="仿宋_GB2312"/>
          <w:color w:val="auto"/>
          <w:sz w:val="32"/>
          <w:szCs w:val="32"/>
          <w:u w:val="none"/>
        </w:rPr>
        <w:t>人才离开原用人单位未退房的，一年后仍未被</w:t>
      </w:r>
      <w:r>
        <w:rPr>
          <w:rFonts w:hint="eastAsia" w:ascii="仿宋_GB2312" w:hAnsi="仿宋_GB2312" w:eastAsia="仿宋_GB2312" w:cs="仿宋_GB2312"/>
          <w:color w:val="auto"/>
          <w:sz w:val="32"/>
          <w:szCs w:val="32"/>
          <w:u w:val="none"/>
          <w:lang w:eastAsia="zh-CN"/>
        </w:rPr>
        <w:t>我区</w:t>
      </w:r>
      <w:r>
        <w:rPr>
          <w:rFonts w:hint="eastAsia" w:ascii="仿宋_GB2312" w:hAnsi="仿宋_GB2312" w:eastAsia="仿宋_GB2312" w:cs="仿宋_GB2312"/>
          <w:color w:val="auto"/>
          <w:sz w:val="32"/>
          <w:szCs w:val="32"/>
          <w:u w:val="none"/>
        </w:rPr>
        <w:t>新用人单位录用的，将</w:t>
      </w:r>
      <w:r>
        <w:rPr>
          <w:rFonts w:hint="eastAsia" w:ascii="仿宋_GB2312" w:hAnsi="仿宋_GB2312" w:eastAsia="仿宋_GB2312" w:cs="仿宋_GB2312"/>
          <w:color w:val="auto"/>
          <w:sz w:val="32"/>
          <w:szCs w:val="32"/>
          <w:u w:val="none"/>
          <w:lang w:val="en-US" w:eastAsia="zh-CN"/>
        </w:rPr>
        <w:t>取消租金优惠，按照全额租金标准</w:t>
      </w:r>
      <w:r>
        <w:rPr>
          <w:rFonts w:hint="eastAsia" w:ascii="仿宋_GB2312" w:hAnsi="仿宋_GB2312" w:eastAsia="仿宋_GB2312" w:cs="仿宋_GB2312"/>
          <w:color w:val="auto"/>
          <w:sz w:val="32"/>
          <w:szCs w:val="32"/>
          <w:u w:val="none"/>
        </w:rPr>
        <w:t>收取租金。</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二十三</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应会同相关部门采取定期或不定期抽查或普查方式实施</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检查。</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color w:val="auto"/>
          <w:sz w:val="32"/>
          <w:szCs w:val="32"/>
          <w:u w:val="none"/>
        </w:rPr>
        <w:t>第</w:t>
      </w:r>
      <w:r>
        <w:rPr>
          <w:rFonts w:hint="eastAsia" w:ascii="黑体" w:hAnsi="黑体" w:eastAsia="黑体" w:cs="黑体"/>
          <w:color w:val="auto"/>
          <w:sz w:val="32"/>
          <w:szCs w:val="32"/>
          <w:u w:val="none"/>
          <w:lang w:val="en-US" w:eastAsia="zh-CN"/>
        </w:rPr>
        <w:t>二十四</w:t>
      </w:r>
      <w:r>
        <w:rPr>
          <w:rFonts w:hint="eastAsia" w:ascii="黑体" w:hAnsi="黑体" w:eastAsia="黑体" w:cs="黑体"/>
          <w:color w:val="auto"/>
          <w:sz w:val="32"/>
          <w:szCs w:val="32"/>
          <w:u w:val="none"/>
        </w:rPr>
        <w:t>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eastAsia="zh-CN"/>
        </w:rPr>
        <w:t>区城乡建设和综合执法局指导区属国有企业</w:t>
      </w:r>
      <w:r>
        <w:rPr>
          <w:rFonts w:hint="eastAsia" w:ascii="仿宋_GB2312" w:hAnsi="仿宋_GB2312" w:eastAsia="仿宋_GB2312" w:cs="仿宋_GB2312"/>
          <w:color w:val="auto"/>
          <w:sz w:val="32"/>
          <w:szCs w:val="32"/>
          <w:u w:val="none"/>
        </w:rPr>
        <w:t>加强人才安居保障档案监督管理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建立健全房源档案和保障对象档案，一房一档、一户一档，详细记录申请人申请、审核、轮候、</w:t>
      </w:r>
      <w:r>
        <w:rPr>
          <w:rFonts w:hint="eastAsia" w:ascii="仿宋_GB2312" w:hAnsi="仿宋_GB2312" w:eastAsia="仿宋_GB2312" w:cs="仿宋_GB2312"/>
          <w:color w:val="auto"/>
          <w:sz w:val="32"/>
          <w:szCs w:val="32"/>
          <w:u w:val="none"/>
          <w:lang w:eastAsia="zh-CN"/>
        </w:rPr>
        <w:t>分配</w:t>
      </w:r>
      <w:r>
        <w:rPr>
          <w:rFonts w:hint="eastAsia" w:ascii="仿宋_GB2312" w:hAnsi="仿宋_GB2312" w:eastAsia="仿宋_GB2312" w:cs="仿宋_GB2312"/>
          <w:color w:val="auto"/>
          <w:sz w:val="32"/>
          <w:szCs w:val="32"/>
          <w:u w:val="none"/>
        </w:rPr>
        <w:t>、合同、房屋使用、调换、续租、退出及相关失信、违纪、处罚等情况。</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二十五</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lang w:val="en-US" w:eastAsia="zh-CN"/>
        </w:rPr>
        <w:t>会同</w:t>
      </w:r>
      <w:r>
        <w:rPr>
          <w:rFonts w:hint="eastAsia" w:ascii="仿宋_GB2312" w:hAnsi="仿宋_GB2312" w:eastAsia="仿宋_GB2312" w:cs="仿宋_GB2312"/>
          <w:color w:val="auto"/>
          <w:sz w:val="32"/>
          <w:szCs w:val="32"/>
          <w:u w:val="none"/>
        </w:rPr>
        <w:t>其他相关部门实施监督检查，有权采取以下措施：</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（一）询问与核查事项有关的单位和个人，并要求对与核查事项相关的情况作出说明、提供相关证明资料；</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（二）依法检查</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使用情况；</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（三）查阅、记录、复制</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申请人的相关资料；</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（四）对违反</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相关法律、法规、规章规定的行为予以制止并责令改正。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有关单位和个人应当配合监督检查，如实提供与</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有关的资料。</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相关部门及其工作人员，对工作中知悉的公民个人信息应当保密。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二十六</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、其他相关部门及其工作人员行使职权，应当接受社会和公民的监督。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应当公开投诉、举报的渠道和方式。接到举报、投诉，应当依法及时核实、处理。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b w:val="0"/>
          <w:color w:val="auto"/>
          <w:sz w:val="32"/>
          <w:szCs w:val="32"/>
          <w:u w:val="none"/>
          <w:lang w:val="en-US" w:eastAsia="zh-CN"/>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eastAsia="zh-CN"/>
        </w:rPr>
        <w:t>二十七</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申请人对申请资料的真实性负责。按照规定需要由有关单位或者个人出具证明材料的，有关单位和个人应当出具，并对材料的真实性负责。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申请人以隐瞒或虚报的方式弄虚作假提出申请，或者以弄虚作假、贿赂等不正当手段骗取本办法规定的</w:t>
      </w:r>
      <w:r>
        <w:rPr>
          <w:rFonts w:hint="eastAsia" w:ascii="仿宋_GB2312" w:hAnsi="仿宋_GB2312" w:eastAsia="仿宋_GB2312" w:cs="仿宋_GB2312"/>
          <w:color w:val="auto"/>
          <w:sz w:val="32"/>
          <w:szCs w:val="32"/>
          <w:u w:val="none"/>
          <w:lang w:eastAsia="zh-CN"/>
        </w:rPr>
        <w:t>人才住房或</w:t>
      </w:r>
      <w:r>
        <w:rPr>
          <w:rFonts w:hint="eastAsia" w:ascii="仿宋_GB2312" w:hAnsi="仿宋_GB2312" w:eastAsia="仿宋_GB2312" w:cs="仿宋_GB2312"/>
          <w:color w:val="auto"/>
          <w:sz w:val="32"/>
          <w:szCs w:val="32"/>
          <w:u w:val="none"/>
          <w:lang w:val="en-US" w:eastAsia="zh-CN"/>
        </w:rPr>
        <w:t>货币补贴</w:t>
      </w:r>
      <w:r>
        <w:rPr>
          <w:rFonts w:hint="eastAsia" w:ascii="仿宋_GB2312" w:hAnsi="仿宋_GB2312" w:eastAsia="仿宋_GB2312" w:cs="仿宋_GB2312"/>
          <w:color w:val="auto"/>
          <w:sz w:val="32"/>
          <w:szCs w:val="32"/>
          <w:u w:val="none"/>
        </w:rPr>
        <w:t>的，依照相关法律、法规进行处理。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涉嫌伪造、变造或者使用伪造、变造的国家机关、人民团体、企业、事业单位或者其他组织的公文、证件、证明文件的，依照《中华人民共和国治安管理处罚法》有关规定处理；涉嫌犯罪的，移送司法机关依法处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bCs w:val="0"/>
          <w:color w:val="auto"/>
          <w:sz w:val="32"/>
          <w:szCs w:val="32"/>
          <w:u w:val="none"/>
          <w:lang w:val="en-US" w:eastAsia="zh-CN"/>
        </w:rPr>
        <w:t>二十八</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color w:val="auto"/>
          <w:sz w:val="32"/>
          <w:szCs w:val="32"/>
          <w:u w:val="none"/>
        </w:rPr>
        <w:t>取得人才住房后，有下列情形之一的，</w:t>
      </w:r>
      <w:r>
        <w:rPr>
          <w:rFonts w:hint="eastAsia" w:ascii="仿宋_GB2312" w:hAnsi="仿宋_GB2312" w:eastAsia="仿宋_GB2312" w:cs="仿宋_GB2312"/>
          <w:color w:val="auto"/>
          <w:sz w:val="32"/>
          <w:szCs w:val="32"/>
          <w:u w:val="none"/>
          <w:lang w:eastAsia="zh-CN"/>
        </w:rPr>
        <w:t>经区城乡建设和综合执法局或</w:t>
      </w:r>
      <w:r>
        <w:rPr>
          <w:rFonts w:hint="eastAsia" w:ascii="仿宋_GB2312" w:hAnsi="仿宋_GB2312" w:eastAsia="仿宋_GB2312" w:cs="仿宋_GB2312"/>
          <w:color w:val="auto"/>
          <w:sz w:val="32"/>
          <w:szCs w:val="32"/>
          <w:u w:val="none"/>
        </w:rPr>
        <w:t>其他相关部门</w:t>
      </w:r>
      <w:r>
        <w:rPr>
          <w:rFonts w:hint="eastAsia" w:ascii="仿宋_GB2312" w:hAnsi="仿宋_GB2312" w:eastAsia="仿宋_GB2312" w:cs="仿宋_GB2312"/>
          <w:color w:val="auto"/>
          <w:sz w:val="32"/>
          <w:szCs w:val="32"/>
          <w:u w:val="none"/>
          <w:lang w:eastAsia="zh-CN"/>
        </w:rPr>
        <w:t>审核，区属国有企业</w:t>
      </w:r>
      <w:r>
        <w:rPr>
          <w:rFonts w:hint="eastAsia" w:ascii="仿宋_GB2312" w:hAnsi="仿宋_GB2312" w:eastAsia="仿宋_GB2312" w:cs="仿宋_GB2312"/>
          <w:color w:val="auto"/>
          <w:sz w:val="32"/>
          <w:szCs w:val="32"/>
          <w:u w:val="none"/>
        </w:rPr>
        <w:t>应当书面通知用人单位，并单方解除</w:t>
      </w:r>
      <w:r>
        <w:rPr>
          <w:rFonts w:hint="eastAsia" w:ascii="仿宋_GB2312" w:hAnsi="仿宋_GB2312" w:eastAsia="仿宋_GB2312" w:cs="仿宋_GB2312"/>
          <w:color w:val="auto"/>
          <w:sz w:val="32"/>
          <w:szCs w:val="32"/>
          <w:u w:val="none"/>
          <w:lang w:eastAsia="zh-CN"/>
        </w:rPr>
        <w:t>合同</w:t>
      </w:r>
      <w:r>
        <w:rPr>
          <w:rFonts w:hint="eastAsia" w:ascii="仿宋_GB2312" w:hAnsi="仿宋_GB2312" w:eastAsia="仿宋_GB2312" w:cs="仿宋_GB2312"/>
          <w:color w:val="auto"/>
          <w:sz w:val="32"/>
          <w:szCs w:val="32"/>
          <w:u w:val="none"/>
        </w:rPr>
        <w:t>，收回住房：</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（一）人才认定被撤销的；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（二）申请人被处以</w:t>
      </w:r>
      <w:r>
        <w:rPr>
          <w:rFonts w:hint="eastAsia" w:ascii="仿宋_GB2312" w:hAnsi="仿宋_GB2312" w:eastAsia="仿宋_GB2312" w:cs="仿宋_GB2312"/>
          <w:color w:val="auto"/>
          <w:sz w:val="32"/>
          <w:szCs w:val="32"/>
          <w:u w:val="none"/>
          <w:lang w:eastAsia="zh-CN"/>
        </w:rPr>
        <w:t>刑事处罚</w:t>
      </w:r>
      <w:r>
        <w:rPr>
          <w:rFonts w:hint="eastAsia" w:ascii="仿宋_GB2312" w:hAnsi="仿宋_GB2312" w:eastAsia="仿宋_GB2312" w:cs="仿宋_GB2312"/>
          <w:color w:val="auto"/>
          <w:sz w:val="32"/>
          <w:szCs w:val="32"/>
          <w:u w:val="none"/>
        </w:rPr>
        <w:t>的</w:t>
      </w:r>
      <w:r>
        <w:rPr>
          <w:rFonts w:hint="eastAsia" w:ascii="仿宋_GB2312" w:hAnsi="仿宋_GB2312" w:eastAsia="仿宋_GB2312" w:cs="仿宋_GB2312"/>
          <w:color w:val="auto"/>
          <w:sz w:val="32"/>
          <w:szCs w:val="32"/>
          <w:u w:val="none"/>
          <w:lang w:eastAsia="zh-CN"/>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eastAsia="仿宋_GB2312"/>
          <w:lang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三</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其它不宜继续享受住房保障政策的情形。</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二十九</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被保障人（承租人）</w:t>
      </w:r>
      <w:r>
        <w:rPr>
          <w:rFonts w:hint="eastAsia" w:ascii="仿宋_GB2312" w:hAnsi="仿宋_GB2312" w:eastAsia="仿宋_GB2312" w:cs="仿宋_GB2312"/>
          <w:color w:val="auto"/>
          <w:sz w:val="32"/>
          <w:szCs w:val="32"/>
          <w:u w:val="none"/>
        </w:rPr>
        <w:t>有下列行为之一的，</w:t>
      </w:r>
      <w:r>
        <w:rPr>
          <w:rFonts w:hint="eastAsia" w:ascii="仿宋_GB2312" w:hAnsi="仿宋_GB2312" w:eastAsia="仿宋_GB2312" w:cs="仿宋_GB2312"/>
          <w:color w:val="auto"/>
          <w:sz w:val="32"/>
          <w:szCs w:val="32"/>
          <w:u w:val="none"/>
          <w:lang w:eastAsia="zh-CN"/>
        </w:rPr>
        <w:t>经区城乡建设和综合执法局审核，区属国有企业</w:t>
      </w:r>
      <w:r>
        <w:rPr>
          <w:rFonts w:hint="eastAsia" w:ascii="仿宋_GB2312" w:hAnsi="仿宋_GB2312" w:eastAsia="仿宋_GB2312" w:cs="仿宋_GB2312"/>
          <w:color w:val="auto"/>
          <w:sz w:val="32"/>
          <w:szCs w:val="32"/>
          <w:u w:val="none"/>
        </w:rPr>
        <w:t>应当根据合同约定或法定情形解除合同，收回人才安居住房，其行为记入信用档案：</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（一）提供虚假证明材料等欺骗方式取得</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（二）擅自互换、出借、转租、分租、抵押的；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（三）将</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用于经营性用途或者改变使用功能的；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（四）无正当理由连续空置6个月以上的；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（五）无正当理由连续</w:t>
      </w:r>
      <w:r>
        <w:rPr>
          <w:rFonts w:hint="eastAsia" w:ascii="仿宋_GB2312" w:hAnsi="仿宋_GB2312" w:eastAsia="仿宋_GB2312" w:cs="仿宋_GB2312"/>
          <w:color w:val="auto"/>
          <w:sz w:val="32"/>
          <w:szCs w:val="32"/>
          <w:u w:val="none"/>
          <w:lang w:eastAsia="zh-CN"/>
        </w:rPr>
        <w:t>或累计</w:t>
      </w:r>
      <w:r>
        <w:rPr>
          <w:rFonts w:hint="eastAsia" w:ascii="仿宋_GB2312" w:hAnsi="仿宋_GB2312" w:eastAsia="仿宋_GB2312" w:cs="仿宋_GB2312"/>
          <w:color w:val="auto"/>
          <w:sz w:val="32"/>
          <w:szCs w:val="32"/>
          <w:u w:val="none"/>
        </w:rPr>
        <w:t>6个月拖欠租金</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（六）在</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中从事违法活动的；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七</w:t>
      </w:r>
      <w:r>
        <w:rPr>
          <w:rFonts w:hint="eastAsia" w:ascii="仿宋_GB2312" w:hAnsi="仿宋_GB2312" w:eastAsia="仿宋_GB2312" w:cs="仿宋_GB2312"/>
          <w:color w:val="auto"/>
          <w:sz w:val="32"/>
          <w:szCs w:val="32"/>
          <w:u w:val="none"/>
        </w:rPr>
        <w:t>）因故意或重大过失，造成</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严重毁损的；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八</w:t>
      </w:r>
      <w:r>
        <w:rPr>
          <w:rFonts w:hint="eastAsia" w:ascii="仿宋_GB2312" w:hAnsi="仿宋_GB2312" w:eastAsia="仿宋_GB2312" w:cs="仿宋_GB2312"/>
          <w:color w:val="auto"/>
          <w:sz w:val="32"/>
          <w:szCs w:val="32"/>
          <w:u w:val="none"/>
        </w:rPr>
        <w:t>）法律、法规、政策规定或合同约定的违法、违约情形。</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用人单位有下列行为之一的，其行为记入信用档案：</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（一）隐瞒事实，帮助其员工弄虚作假或者骗取实物配置的；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）未及时</w:t>
      </w:r>
      <w:r>
        <w:rPr>
          <w:rFonts w:hint="eastAsia" w:ascii="仿宋_GB2312" w:hAnsi="仿宋_GB2312" w:eastAsia="仿宋_GB2312" w:cs="仿宋_GB2312"/>
          <w:color w:val="auto"/>
          <w:sz w:val="32"/>
          <w:szCs w:val="32"/>
          <w:u w:val="none"/>
          <w:lang w:val="en-US" w:eastAsia="zh-CN"/>
        </w:rPr>
        <w:t>协助</w:t>
      </w:r>
      <w:r>
        <w:rPr>
          <w:rFonts w:hint="eastAsia" w:ascii="仿宋_GB2312" w:hAnsi="仿宋_GB2312" w:eastAsia="仿宋_GB2312" w:cs="仿宋_GB2312"/>
          <w:color w:val="auto"/>
          <w:sz w:val="32"/>
          <w:szCs w:val="32"/>
          <w:u w:val="none"/>
        </w:rPr>
        <w:t>查处其员工违规转租、出借行为的；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三</w:t>
      </w:r>
      <w:r>
        <w:rPr>
          <w:rFonts w:hint="eastAsia" w:ascii="仿宋_GB2312" w:hAnsi="仿宋_GB2312" w:eastAsia="仿宋_GB2312" w:cs="仿宋_GB2312"/>
          <w:color w:val="auto"/>
          <w:sz w:val="32"/>
          <w:szCs w:val="32"/>
          <w:u w:val="none"/>
        </w:rPr>
        <w:t>）用人单位擅自调整入住人</w:t>
      </w:r>
      <w:r>
        <w:rPr>
          <w:rFonts w:hint="eastAsia" w:ascii="仿宋_GB2312" w:hAnsi="仿宋_GB2312" w:eastAsia="仿宋_GB2312" w:cs="仿宋_GB2312"/>
          <w:color w:val="auto"/>
          <w:sz w:val="32"/>
          <w:szCs w:val="32"/>
          <w:u w:val="none"/>
          <w:lang w:val="en-US" w:eastAsia="zh-CN"/>
        </w:rPr>
        <w:t>员</w:t>
      </w:r>
      <w:r>
        <w:rPr>
          <w:rFonts w:hint="eastAsia" w:ascii="仿宋_GB2312" w:hAnsi="仿宋_GB2312" w:eastAsia="仿宋_GB2312" w:cs="仿宋_GB2312"/>
          <w:color w:val="auto"/>
          <w:sz w:val="32"/>
          <w:szCs w:val="32"/>
          <w:u w:val="none"/>
        </w:rPr>
        <w:t>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四</w:t>
      </w:r>
      <w:r>
        <w:rPr>
          <w:rFonts w:hint="eastAsia" w:ascii="仿宋_GB2312" w:hAnsi="仿宋_GB2312" w:eastAsia="仿宋_GB2312" w:cs="仿宋_GB2312"/>
          <w:color w:val="auto"/>
          <w:sz w:val="32"/>
          <w:szCs w:val="32"/>
          <w:u w:val="none"/>
        </w:rPr>
        <w:t>）擅自改建、扩建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装修或者改变</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用途的；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五</w:t>
      </w:r>
      <w:r>
        <w:rPr>
          <w:rFonts w:hint="eastAsia" w:ascii="仿宋_GB2312" w:hAnsi="仿宋_GB2312" w:eastAsia="仿宋_GB2312" w:cs="仿宋_GB2312"/>
          <w:color w:val="auto"/>
          <w:sz w:val="32"/>
          <w:szCs w:val="32"/>
          <w:u w:val="none"/>
        </w:rPr>
        <w:t>）利用</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从事非法活动的。</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w:t>
      </w:r>
      <w:r>
        <w:rPr>
          <w:rFonts w:hint="eastAsia" w:ascii="黑体" w:hAnsi="黑体" w:eastAsia="黑体" w:cs="黑体"/>
          <w:b w:val="0"/>
          <w:bCs w:val="0"/>
          <w:color w:val="auto"/>
          <w:sz w:val="32"/>
          <w:szCs w:val="32"/>
          <w:u w:val="none"/>
        </w:rPr>
        <w:t>十</w:t>
      </w:r>
      <w:r>
        <w:rPr>
          <w:rFonts w:hint="eastAsia" w:ascii="黑体" w:hAnsi="黑体" w:eastAsia="黑体" w:cs="黑体"/>
          <w:b w:val="0"/>
          <w:bCs w:val="0"/>
          <w:color w:val="auto"/>
          <w:sz w:val="32"/>
          <w:szCs w:val="32"/>
          <w:u w:val="none"/>
          <w:lang w:eastAsia="zh-CN"/>
        </w:rPr>
        <w:t>一</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用人单位及人才违反有关法律法规及本办法规定的，除依法进行处罚外，</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、其他相关部门应当将其纳入不良行为记录，并在本部门</w:t>
      </w:r>
      <w:r>
        <w:rPr>
          <w:rFonts w:hint="eastAsia" w:ascii="仿宋_GB2312" w:hAnsi="仿宋_GB2312" w:eastAsia="仿宋_GB2312" w:cs="仿宋_GB2312"/>
          <w:color w:val="auto"/>
          <w:sz w:val="32"/>
          <w:szCs w:val="32"/>
          <w:u w:val="none"/>
          <w:lang w:eastAsia="zh-CN"/>
        </w:rPr>
        <w:t>门户</w:t>
      </w:r>
      <w:r>
        <w:rPr>
          <w:rFonts w:hint="eastAsia" w:ascii="仿宋_GB2312" w:hAnsi="仿宋_GB2312" w:eastAsia="仿宋_GB2312" w:cs="仿宋_GB2312"/>
          <w:color w:val="auto"/>
          <w:sz w:val="32"/>
          <w:szCs w:val="32"/>
          <w:u w:val="none"/>
        </w:rPr>
        <w:t>网站上向社会公示。</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三十二</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、其他相关部门工作人员不按规定履行职责，滥用职权、玩忽职守、徇私舞弊的，依法追究行政责任；涉嫌犯罪的，依法移送司法机关处理。</w:t>
      </w:r>
    </w:p>
    <w:p>
      <w:pPr>
        <w:pStyle w:val="2"/>
        <w:keepNext w:val="0"/>
        <w:keepLines w:val="0"/>
        <w:pageBreakBefore w:val="0"/>
        <w:kinsoku/>
        <w:overflowPunct/>
        <w:topLinePunct w:val="0"/>
        <w:autoSpaceDE/>
        <w:bidi w:val="0"/>
        <w:adjustRightInd/>
        <w:snapToGrid/>
        <w:spacing w:line="560" w:lineRule="exact"/>
        <w:textAlignment w:val="auto"/>
        <w:rPr>
          <w:rFonts w:hint="eastAsia" w:ascii="仿宋_GB2312" w:hAnsi="仿宋_GB2312" w:eastAsia="仿宋_GB2312" w:cs="仿宋_GB2312"/>
          <w:color w:val="auto"/>
          <w:sz w:val="32"/>
          <w:szCs w:val="32"/>
          <w:u w:val="none"/>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仿宋_GB2312" w:hAnsi="仿宋_GB2312" w:eastAsia="仿宋_GB2312" w:cs="仿宋_GB2312"/>
          <w:color w:val="auto"/>
          <w:sz w:val="32"/>
          <w:szCs w:val="32"/>
          <w:u w:val="none"/>
        </w:rPr>
      </w:pPr>
      <w:r>
        <w:rPr>
          <w:rFonts w:hint="eastAsia" w:ascii="黑体" w:hAnsi="黑体" w:eastAsia="黑体" w:cs="黑体"/>
          <w:sz w:val="32"/>
          <w:szCs w:val="32"/>
          <w:lang w:val="en-US" w:eastAsia="zh-CN"/>
        </w:rPr>
        <w:t>第六章  附则</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color w:val="auto"/>
          <w:sz w:val="32"/>
          <w:szCs w:val="32"/>
          <w:highlight w:val="none"/>
          <w:u w:val="none"/>
        </w:rPr>
        <w:t>第</w:t>
      </w:r>
      <w:r>
        <w:rPr>
          <w:rFonts w:hint="eastAsia" w:ascii="黑体" w:hAnsi="黑体" w:eastAsia="黑体" w:cs="黑体"/>
          <w:b w:val="0"/>
          <w:color w:val="auto"/>
          <w:sz w:val="32"/>
          <w:szCs w:val="32"/>
          <w:highlight w:val="none"/>
          <w:u w:val="none"/>
          <w:lang w:val="en-US" w:eastAsia="zh-CN"/>
        </w:rPr>
        <w:t>三十三</w:t>
      </w:r>
      <w:r>
        <w:rPr>
          <w:rFonts w:hint="eastAsia" w:ascii="黑体" w:hAnsi="黑体" w:eastAsia="黑体" w:cs="黑体"/>
          <w:b w:val="0"/>
          <w:color w:val="auto"/>
          <w:sz w:val="32"/>
          <w:szCs w:val="32"/>
          <w:highlight w:val="none"/>
          <w:u w:val="none"/>
        </w:rPr>
        <w:t>条</w:t>
      </w:r>
      <w:r>
        <w:rPr>
          <w:rFonts w:hint="eastAsia" w:ascii="仿宋_GB2312" w:hAnsi="仿宋_GB2312" w:eastAsia="仿宋_GB2312" w:cs="仿宋_GB2312"/>
          <w:b w:val="0"/>
          <w:color w:val="auto"/>
          <w:sz w:val="32"/>
          <w:szCs w:val="32"/>
          <w:highlight w:val="none"/>
          <w:u w:val="none"/>
        </w:rPr>
        <w:t xml:space="preserve"> </w:t>
      </w:r>
      <w:r>
        <w:rPr>
          <w:rFonts w:hint="eastAsia" w:ascii="仿宋_GB2312" w:hAnsi="仿宋_GB2312" w:eastAsia="仿宋_GB2312" w:cs="仿宋_GB2312"/>
          <w:b w:val="0"/>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其他经区党工委人才办认定的相当于上述类别的人才，按照对应人才类别享受人才安居待遇。</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三十四</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本办法自</w:t>
      </w:r>
      <w:r>
        <w:rPr>
          <w:rFonts w:hint="eastAsia" w:ascii="仿宋_GB2312" w:hAnsi="仿宋_GB2312" w:eastAsia="仿宋_GB2312" w:cs="仿宋_GB2312"/>
          <w:color w:val="auto"/>
          <w:sz w:val="32"/>
          <w:szCs w:val="32"/>
          <w:u w:val="none"/>
          <w:lang w:val="en-US" w:eastAsia="zh-CN"/>
        </w:rPr>
        <w:t>X年X月X日</w:t>
      </w:r>
      <w:r>
        <w:rPr>
          <w:rFonts w:hint="eastAsia" w:ascii="仿宋_GB2312" w:hAnsi="仿宋_GB2312" w:eastAsia="仿宋_GB2312" w:cs="仿宋_GB2312"/>
          <w:color w:val="auto"/>
          <w:sz w:val="32"/>
          <w:szCs w:val="32"/>
          <w:u w:val="none"/>
        </w:rPr>
        <w:t>起施行</w:t>
      </w:r>
      <w:r>
        <w:rPr>
          <w:rFonts w:hint="eastAsia" w:ascii="仿宋_GB2312" w:hAnsi="仿宋_GB2312" w:eastAsia="仿宋_GB2312" w:cs="仿宋_GB2312"/>
          <w:color w:val="auto"/>
          <w:sz w:val="32"/>
          <w:szCs w:val="32"/>
          <w:u w:val="none"/>
          <w:lang w:eastAsia="zh-CN"/>
        </w:rPr>
        <w:t>，有效期</w:t>
      </w:r>
      <w:r>
        <w:rPr>
          <w:rFonts w:hint="eastAsia" w:ascii="仿宋_GB2312" w:hAnsi="仿宋_GB2312" w:eastAsia="仿宋_GB2312" w:cs="仿宋_GB2312"/>
          <w:color w:val="auto"/>
          <w:sz w:val="32"/>
          <w:szCs w:val="32"/>
          <w:u w:val="none"/>
          <w:lang w:val="en-US" w:eastAsia="zh-CN"/>
        </w:rPr>
        <w:t>XX年</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textAlignment w:val="auto"/>
        <w:rPr>
          <w:rFonts w:hint="eastAsia" w:ascii="仿宋_GB2312" w:hAnsi="仿宋_GB2312" w:eastAsia="仿宋_GB2312" w:cs="仿宋_GB2312"/>
          <w:color w:val="auto"/>
          <w:sz w:val="32"/>
          <w:szCs w:val="32"/>
        </w:rPr>
      </w:pPr>
    </w:p>
    <w:sectPr>
      <w:footerReference r:id="rId3" w:type="default"/>
      <w:pgSz w:w="11906" w:h="16838"/>
      <w:pgMar w:top="1440" w:right="1474" w:bottom="1440" w:left="158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D4FE5"/>
    <w:multiLevelType w:val="singleLevel"/>
    <w:tmpl w:val="087D4FE5"/>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551DF"/>
    <w:rsid w:val="00293120"/>
    <w:rsid w:val="007D2F1F"/>
    <w:rsid w:val="00BD46A3"/>
    <w:rsid w:val="00C80B42"/>
    <w:rsid w:val="00DE48CE"/>
    <w:rsid w:val="01D82859"/>
    <w:rsid w:val="01F364E8"/>
    <w:rsid w:val="02403629"/>
    <w:rsid w:val="0265128C"/>
    <w:rsid w:val="02C76CD4"/>
    <w:rsid w:val="03385F96"/>
    <w:rsid w:val="035C6ED2"/>
    <w:rsid w:val="04044CD1"/>
    <w:rsid w:val="041B25B7"/>
    <w:rsid w:val="045C69D1"/>
    <w:rsid w:val="04727FF9"/>
    <w:rsid w:val="04DA4AED"/>
    <w:rsid w:val="05810A59"/>
    <w:rsid w:val="05B725E0"/>
    <w:rsid w:val="071843DB"/>
    <w:rsid w:val="08802515"/>
    <w:rsid w:val="089E54E2"/>
    <w:rsid w:val="08B340F3"/>
    <w:rsid w:val="08E378E7"/>
    <w:rsid w:val="090E46E5"/>
    <w:rsid w:val="0A137412"/>
    <w:rsid w:val="0B5B0A5F"/>
    <w:rsid w:val="0BFD5925"/>
    <w:rsid w:val="0C906C86"/>
    <w:rsid w:val="0D29244C"/>
    <w:rsid w:val="0D9C1912"/>
    <w:rsid w:val="0DC82907"/>
    <w:rsid w:val="0E31377E"/>
    <w:rsid w:val="0FFB7FD2"/>
    <w:rsid w:val="0FFD7DA5"/>
    <w:rsid w:val="11B56CBD"/>
    <w:rsid w:val="11B91F98"/>
    <w:rsid w:val="12132353"/>
    <w:rsid w:val="127767C2"/>
    <w:rsid w:val="13EC0B9B"/>
    <w:rsid w:val="14036418"/>
    <w:rsid w:val="14176DA5"/>
    <w:rsid w:val="147737D7"/>
    <w:rsid w:val="14AA7592"/>
    <w:rsid w:val="168C0B5E"/>
    <w:rsid w:val="171944DF"/>
    <w:rsid w:val="18157703"/>
    <w:rsid w:val="18552056"/>
    <w:rsid w:val="1898597F"/>
    <w:rsid w:val="1AA922DB"/>
    <w:rsid w:val="1B3106DA"/>
    <w:rsid w:val="1B4551DF"/>
    <w:rsid w:val="1BB06DC2"/>
    <w:rsid w:val="1BE77E0A"/>
    <w:rsid w:val="1CD010A7"/>
    <w:rsid w:val="1D8164B5"/>
    <w:rsid w:val="1DD313CE"/>
    <w:rsid w:val="1DFE7044"/>
    <w:rsid w:val="1E1900D1"/>
    <w:rsid w:val="1E332785"/>
    <w:rsid w:val="1E3C7201"/>
    <w:rsid w:val="1F3327AD"/>
    <w:rsid w:val="1F492964"/>
    <w:rsid w:val="1FCE183D"/>
    <w:rsid w:val="200C063E"/>
    <w:rsid w:val="201F5709"/>
    <w:rsid w:val="20AB274A"/>
    <w:rsid w:val="20E95929"/>
    <w:rsid w:val="23625178"/>
    <w:rsid w:val="236A0FF7"/>
    <w:rsid w:val="236F76E4"/>
    <w:rsid w:val="24336C47"/>
    <w:rsid w:val="25590EE2"/>
    <w:rsid w:val="25DF2581"/>
    <w:rsid w:val="262230B6"/>
    <w:rsid w:val="26E46C98"/>
    <w:rsid w:val="271636A9"/>
    <w:rsid w:val="274E6124"/>
    <w:rsid w:val="27AD1DAF"/>
    <w:rsid w:val="27D83368"/>
    <w:rsid w:val="27ED07FA"/>
    <w:rsid w:val="27FA510D"/>
    <w:rsid w:val="28CE50B9"/>
    <w:rsid w:val="28E21BC8"/>
    <w:rsid w:val="28F661C8"/>
    <w:rsid w:val="297D4D9D"/>
    <w:rsid w:val="29B018F0"/>
    <w:rsid w:val="2B21338F"/>
    <w:rsid w:val="2B682C64"/>
    <w:rsid w:val="2C467777"/>
    <w:rsid w:val="2CA22147"/>
    <w:rsid w:val="2E4172FA"/>
    <w:rsid w:val="2EB04933"/>
    <w:rsid w:val="2F2F4032"/>
    <w:rsid w:val="2F4D2E4C"/>
    <w:rsid w:val="2F91188A"/>
    <w:rsid w:val="30BA3BEF"/>
    <w:rsid w:val="30E111B7"/>
    <w:rsid w:val="31761F52"/>
    <w:rsid w:val="31EE72E0"/>
    <w:rsid w:val="32724D62"/>
    <w:rsid w:val="32A84F6C"/>
    <w:rsid w:val="32B34F0D"/>
    <w:rsid w:val="32BA1129"/>
    <w:rsid w:val="32DF4BF4"/>
    <w:rsid w:val="33566E34"/>
    <w:rsid w:val="34122B3D"/>
    <w:rsid w:val="341233BA"/>
    <w:rsid w:val="34504128"/>
    <w:rsid w:val="351D5389"/>
    <w:rsid w:val="3565493C"/>
    <w:rsid w:val="358B56FF"/>
    <w:rsid w:val="36125BAD"/>
    <w:rsid w:val="368A5153"/>
    <w:rsid w:val="378B3867"/>
    <w:rsid w:val="378D166C"/>
    <w:rsid w:val="37AB262C"/>
    <w:rsid w:val="37E511DC"/>
    <w:rsid w:val="3867335B"/>
    <w:rsid w:val="386B7AB9"/>
    <w:rsid w:val="389C3E14"/>
    <w:rsid w:val="39466645"/>
    <w:rsid w:val="39D25C9D"/>
    <w:rsid w:val="3A034C0D"/>
    <w:rsid w:val="3A183CEC"/>
    <w:rsid w:val="3A927B97"/>
    <w:rsid w:val="3AEB7C89"/>
    <w:rsid w:val="3B8E118B"/>
    <w:rsid w:val="3D9F0FF0"/>
    <w:rsid w:val="3E063C01"/>
    <w:rsid w:val="3E0857E6"/>
    <w:rsid w:val="3E2F0289"/>
    <w:rsid w:val="401464D9"/>
    <w:rsid w:val="405061A8"/>
    <w:rsid w:val="40C55DDE"/>
    <w:rsid w:val="40E17C7C"/>
    <w:rsid w:val="413A0DBD"/>
    <w:rsid w:val="414702F3"/>
    <w:rsid w:val="414714F6"/>
    <w:rsid w:val="41B84195"/>
    <w:rsid w:val="4209236B"/>
    <w:rsid w:val="42447368"/>
    <w:rsid w:val="42701FC2"/>
    <w:rsid w:val="42D06708"/>
    <w:rsid w:val="42EC6557"/>
    <w:rsid w:val="435E61CC"/>
    <w:rsid w:val="43672E44"/>
    <w:rsid w:val="43E129BF"/>
    <w:rsid w:val="448A5F78"/>
    <w:rsid w:val="44C35E44"/>
    <w:rsid w:val="453A74EA"/>
    <w:rsid w:val="45893F6E"/>
    <w:rsid w:val="45BF6E58"/>
    <w:rsid w:val="46425257"/>
    <w:rsid w:val="46E048D7"/>
    <w:rsid w:val="47035B84"/>
    <w:rsid w:val="48340479"/>
    <w:rsid w:val="485872EB"/>
    <w:rsid w:val="485A01B7"/>
    <w:rsid w:val="4867515D"/>
    <w:rsid w:val="48AB6890"/>
    <w:rsid w:val="494D7CE8"/>
    <w:rsid w:val="49535939"/>
    <w:rsid w:val="49717577"/>
    <w:rsid w:val="498600F1"/>
    <w:rsid w:val="499240C0"/>
    <w:rsid w:val="49B949BE"/>
    <w:rsid w:val="4A795242"/>
    <w:rsid w:val="4AC92ECF"/>
    <w:rsid w:val="4B691E9A"/>
    <w:rsid w:val="4B741C18"/>
    <w:rsid w:val="4BAA13FA"/>
    <w:rsid w:val="4BBD2E8E"/>
    <w:rsid w:val="4BF03C1E"/>
    <w:rsid w:val="4C464B17"/>
    <w:rsid w:val="4C5B467B"/>
    <w:rsid w:val="4CB866E5"/>
    <w:rsid w:val="4CDE0691"/>
    <w:rsid w:val="4D161892"/>
    <w:rsid w:val="4D1C0CD3"/>
    <w:rsid w:val="4DB15688"/>
    <w:rsid w:val="4E7C4859"/>
    <w:rsid w:val="4EE37B8C"/>
    <w:rsid w:val="4F5F6189"/>
    <w:rsid w:val="4FA814A2"/>
    <w:rsid w:val="4FBB0C8D"/>
    <w:rsid w:val="50107135"/>
    <w:rsid w:val="50C87EAB"/>
    <w:rsid w:val="50FD5FF3"/>
    <w:rsid w:val="51671B0E"/>
    <w:rsid w:val="517C4406"/>
    <w:rsid w:val="523B6067"/>
    <w:rsid w:val="525076EB"/>
    <w:rsid w:val="52535CF8"/>
    <w:rsid w:val="52663391"/>
    <w:rsid w:val="52E62967"/>
    <w:rsid w:val="53231676"/>
    <w:rsid w:val="53297744"/>
    <w:rsid w:val="536F2B34"/>
    <w:rsid w:val="539A4271"/>
    <w:rsid w:val="53A72A8C"/>
    <w:rsid w:val="53F4591B"/>
    <w:rsid w:val="54235BBD"/>
    <w:rsid w:val="549E0F28"/>
    <w:rsid w:val="558E6C5F"/>
    <w:rsid w:val="56817282"/>
    <w:rsid w:val="571B2402"/>
    <w:rsid w:val="576230B1"/>
    <w:rsid w:val="57A71D7B"/>
    <w:rsid w:val="57C51A2B"/>
    <w:rsid w:val="58AD2046"/>
    <w:rsid w:val="590523C2"/>
    <w:rsid w:val="594E241C"/>
    <w:rsid w:val="599E7ABF"/>
    <w:rsid w:val="5ADE30C6"/>
    <w:rsid w:val="5AE73001"/>
    <w:rsid w:val="5B06295B"/>
    <w:rsid w:val="5B192B16"/>
    <w:rsid w:val="5B227617"/>
    <w:rsid w:val="5BBA2FC3"/>
    <w:rsid w:val="5C45441C"/>
    <w:rsid w:val="5C575A5C"/>
    <w:rsid w:val="5CCC5A1C"/>
    <w:rsid w:val="5D761D18"/>
    <w:rsid w:val="5D87485A"/>
    <w:rsid w:val="5E6916BD"/>
    <w:rsid w:val="5EBA0215"/>
    <w:rsid w:val="5F4646A7"/>
    <w:rsid w:val="5F603F32"/>
    <w:rsid w:val="5FF63A06"/>
    <w:rsid w:val="60034C33"/>
    <w:rsid w:val="60040C52"/>
    <w:rsid w:val="615450A3"/>
    <w:rsid w:val="617841AD"/>
    <w:rsid w:val="61963709"/>
    <w:rsid w:val="62182973"/>
    <w:rsid w:val="62BC76E4"/>
    <w:rsid w:val="63EC2FA8"/>
    <w:rsid w:val="64052092"/>
    <w:rsid w:val="64657C9B"/>
    <w:rsid w:val="658C2A45"/>
    <w:rsid w:val="66556260"/>
    <w:rsid w:val="666755DF"/>
    <w:rsid w:val="668A6323"/>
    <w:rsid w:val="67350051"/>
    <w:rsid w:val="69252AB3"/>
    <w:rsid w:val="6A1269A3"/>
    <w:rsid w:val="6BB81D6F"/>
    <w:rsid w:val="6CE953D6"/>
    <w:rsid w:val="6E213876"/>
    <w:rsid w:val="6E63732C"/>
    <w:rsid w:val="6E6C161E"/>
    <w:rsid w:val="6EC166E2"/>
    <w:rsid w:val="6ED34C67"/>
    <w:rsid w:val="6F0B03F4"/>
    <w:rsid w:val="6F805319"/>
    <w:rsid w:val="6F967971"/>
    <w:rsid w:val="6F9F54FF"/>
    <w:rsid w:val="700114A4"/>
    <w:rsid w:val="713B7D91"/>
    <w:rsid w:val="715C6E9C"/>
    <w:rsid w:val="717637BD"/>
    <w:rsid w:val="71D1326F"/>
    <w:rsid w:val="726C2C98"/>
    <w:rsid w:val="7315162B"/>
    <w:rsid w:val="73E004D0"/>
    <w:rsid w:val="74197869"/>
    <w:rsid w:val="749E21C5"/>
    <w:rsid w:val="74D21A88"/>
    <w:rsid w:val="74DF2F3F"/>
    <w:rsid w:val="75540010"/>
    <w:rsid w:val="755F35CF"/>
    <w:rsid w:val="7659748D"/>
    <w:rsid w:val="769C38AB"/>
    <w:rsid w:val="770354B0"/>
    <w:rsid w:val="775C1C12"/>
    <w:rsid w:val="77632490"/>
    <w:rsid w:val="778E171B"/>
    <w:rsid w:val="77AD12F0"/>
    <w:rsid w:val="77FC6F76"/>
    <w:rsid w:val="792E6970"/>
    <w:rsid w:val="7A375BB9"/>
    <w:rsid w:val="7A406672"/>
    <w:rsid w:val="7A575D2D"/>
    <w:rsid w:val="7AC526AC"/>
    <w:rsid w:val="7B133881"/>
    <w:rsid w:val="7BEA0EF0"/>
    <w:rsid w:val="7BF75447"/>
    <w:rsid w:val="7BFE1729"/>
    <w:rsid w:val="7C502F26"/>
    <w:rsid w:val="7CBE389B"/>
    <w:rsid w:val="7D230978"/>
    <w:rsid w:val="7D32246B"/>
    <w:rsid w:val="7D3F122C"/>
    <w:rsid w:val="7D425E91"/>
    <w:rsid w:val="7DB25C3C"/>
    <w:rsid w:val="7DC42829"/>
    <w:rsid w:val="7DDD569E"/>
    <w:rsid w:val="7DEB4C4D"/>
    <w:rsid w:val="7E2E26A0"/>
    <w:rsid w:val="7E4447A5"/>
    <w:rsid w:val="7E956463"/>
    <w:rsid w:val="7EE643CD"/>
    <w:rsid w:val="7EF12B61"/>
    <w:rsid w:val="7FAC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tabs>
        <w:tab w:val="left" w:pos="562"/>
        <w:tab w:val="left" w:pos="3372"/>
        <w:tab w:val="left" w:pos="3653"/>
      </w:tabs>
      <w:jc w:val="both"/>
    </w:pPr>
    <w:rPr>
      <w:rFonts w:ascii="Times New Roman" w:hAnsi="Times New Roman" w:eastAsia="宋体" w:cs="Times New Roman"/>
      <w:kern w:val="2"/>
      <w:sz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2022-10-20T11:14:00Z</dcterms:created>
  <dc:creator>丘丽华</dc:creator>
  <cp:lastModifiedBy>pc-010</cp:lastModifiedBy>
  <cp:lastPrinted>2023-11-07T08:32:00Z</cp:lastPrinted>
  <dcterms:modified xsi:type="dcterms:W3CDTF">2023-11-16T08:31:14Z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6132ACEFB49D4B83A1B88E5DA6F2E090</vt:lpwstr>
  </property>
</Properties>
</file>