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9" w:line="560" w:lineRule="exact"/>
        <w:rPr>
          <w:rFonts w:ascii="宋体" w:hAnsi="宋体" w:eastAsia="方正黑体_GBK" w:cs="方正黑体_GBK"/>
          <w:spacing w:val="-9"/>
          <w:sz w:val="28"/>
          <w:szCs w:val="28"/>
          <w:highlight w:val="none"/>
          <w:u w:val="none"/>
        </w:rPr>
      </w:pPr>
      <w:r>
        <w:rPr>
          <w:rFonts w:ascii="宋体" w:hAnsi="宋体" w:eastAsia="方正黑体_GBK" w:cs="方正黑体_GBK"/>
          <w:spacing w:val="-9"/>
          <w:sz w:val="28"/>
          <w:szCs w:val="28"/>
          <w:highlight w:val="none"/>
          <w:u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5"/>
          <w:sz w:val="40"/>
          <w:szCs w:val="40"/>
          <w:highlight w:val="none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4"/>
          <w:sz w:val="40"/>
          <w:szCs w:val="40"/>
          <w:highlight w:val="none"/>
          <w:u w:val="none"/>
        </w:rPr>
        <w:t>2024年</w:t>
      </w:r>
      <w:r>
        <w:rPr>
          <w:rFonts w:hint="eastAsia" w:ascii="方正小标宋_GBK" w:hAnsi="方正小标宋_GBK" w:eastAsia="方正小标宋_GBK" w:cs="方正小标宋_GBK"/>
          <w:spacing w:val="4"/>
          <w:sz w:val="40"/>
          <w:szCs w:val="40"/>
          <w:highlight w:val="none"/>
          <w:u w:val="none"/>
          <w:lang w:eastAsia="zh-CN"/>
        </w:rPr>
        <w:t>大亚湾开发</w:t>
      </w:r>
      <w:r>
        <w:rPr>
          <w:rFonts w:hint="eastAsia" w:ascii="方正小标宋_GBK" w:hAnsi="方正小标宋_GBK" w:eastAsia="方正小标宋_GBK" w:cs="方正小标宋_GBK"/>
          <w:spacing w:val="4"/>
          <w:sz w:val="40"/>
          <w:szCs w:val="40"/>
          <w:highlight w:val="none"/>
          <w:u w:val="none"/>
        </w:rPr>
        <w:t>区户籍适龄儿童少年</w:t>
      </w:r>
      <w:r>
        <w:rPr>
          <w:rFonts w:hint="eastAsia" w:ascii="方正小标宋_GBK" w:hAnsi="方正小标宋_GBK" w:eastAsia="方正小标宋_GBK" w:cs="方正小标宋_GBK"/>
          <w:spacing w:val="5"/>
          <w:sz w:val="40"/>
          <w:szCs w:val="40"/>
          <w:highlight w:val="none"/>
          <w:u w:val="none"/>
        </w:rPr>
        <w:t>积分</w:t>
      </w:r>
      <w:r>
        <w:rPr>
          <w:rFonts w:hint="eastAsia" w:ascii="方正小标宋_GBK" w:hAnsi="方正小标宋_GBK" w:eastAsia="方正小标宋_GBK" w:cs="方正小标宋_GBK"/>
          <w:spacing w:val="4"/>
          <w:sz w:val="40"/>
          <w:szCs w:val="40"/>
          <w:highlight w:val="none"/>
          <w:u w:val="none"/>
        </w:rPr>
        <w:t>申请</w:t>
      </w:r>
      <w:r>
        <w:rPr>
          <w:rFonts w:hint="eastAsia" w:ascii="方正小标宋_GBK" w:hAnsi="方正小标宋_GBK" w:eastAsia="方正小标宋_GBK" w:cs="方正小标宋_GBK"/>
          <w:spacing w:val="5"/>
          <w:sz w:val="40"/>
          <w:szCs w:val="40"/>
          <w:highlight w:val="none"/>
          <w:u w:val="none"/>
        </w:rPr>
        <w:t>义务教育</w:t>
      </w:r>
      <w:r>
        <w:rPr>
          <w:rFonts w:hint="eastAsia" w:ascii="方正小标宋_GBK" w:hAnsi="方正小标宋_GBK" w:eastAsia="方正小标宋_GBK" w:cs="方正小标宋_GBK"/>
          <w:spacing w:val="5"/>
          <w:sz w:val="40"/>
          <w:szCs w:val="40"/>
          <w:highlight w:val="none"/>
          <w:u w:val="none"/>
          <w:lang w:eastAsia="zh-CN"/>
        </w:rPr>
        <w:t>阶段公办学校起始年级</w:t>
      </w:r>
      <w:r>
        <w:rPr>
          <w:rFonts w:hint="eastAsia" w:ascii="方正小标宋_GBK" w:hAnsi="方正小标宋_GBK" w:eastAsia="方正小标宋_GBK" w:cs="方正小标宋_GBK"/>
          <w:spacing w:val="5"/>
          <w:sz w:val="40"/>
          <w:szCs w:val="40"/>
          <w:highlight w:val="none"/>
          <w:u w:val="none"/>
        </w:rPr>
        <w:t>学位</w:t>
      </w:r>
      <w:r>
        <w:rPr>
          <w:rFonts w:hint="eastAsia" w:ascii="方正小标宋_GBK" w:hAnsi="方正小标宋_GBK" w:eastAsia="方正小标宋_GBK" w:cs="方正小标宋_GBK"/>
          <w:spacing w:val="5"/>
          <w:sz w:val="40"/>
          <w:szCs w:val="40"/>
          <w:highlight w:val="none"/>
          <w:u w:val="none"/>
          <w:lang w:eastAsia="zh-CN"/>
        </w:rPr>
        <w:t>项目和标准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59" w:tblpY="395"/>
        <w:tblOverlap w:val="never"/>
        <w:tblW w:w="942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905"/>
        <w:gridCol w:w="2595"/>
        <w:gridCol w:w="1275"/>
        <w:gridCol w:w="24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53" w:type="dxa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类别</w:t>
            </w:r>
          </w:p>
        </w:tc>
        <w:tc>
          <w:tcPr>
            <w:tcW w:w="1905" w:type="dxa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积分项目</w:t>
            </w:r>
          </w:p>
        </w:tc>
        <w:tc>
          <w:tcPr>
            <w:tcW w:w="2595" w:type="dxa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积分说明</w:t>
            </w:r>
          </w:p>
        </w:tc>
        <w:tc>
          <w:tcPr>
            <w:tcW w:w="1275" w:type="dxa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分值</w:t>
            </w:r>
          </w:p>
        </w:tc>
        <w:tc>
          <w:tcPr>
            <w:tcW w:w="2497" w:type="dxa"/>
            <w:vAlign w:val="center"/>
          </w:tcPr>
          <w:p>
            <w:pPr>
              <w:spacing w:before="42" w:line="225" w:lineRule="auto"/>
              <w:ind w:left="260" w:right="257" w:hanging="2"/>
              <w:jc w:val="center"/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  <w:highlight w:val="none"/>
                <w:u w:val="none"/>
                <w:lang w:val="en-US" w:eastAsia="zh-CN"/>
              </w:rPr>
              <w:t>需提供材料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153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 w:firstLine="222" w:firstLineChars="100"/>
              <w:jc w:val="both"/>
              <w:rPr>
                <w:rFonts w:hint="eastAsia" w:asciiTheme="minorEastAsia" w:hAnsiTheme="minorEastAsia" w:eastAsiaTheme="minorEastAsia" w:cstheme="minorEastAsia"/>
                <w:spacing w:val="-6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第一类</w:t>
            </w:r>
          </w:p>
        </w:tc>
        <w:tc>
          <w:tcPr>
            <w:tcW w:w="190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highlight w:val="none"/>
                <w:u w:val="none"/>
              </w:rPr>
              <w:t>住房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highlight w:val="none"/>
                <w:u w:val="none"/>
              </w:rPr>
              <w:t>保障</w:t>
            </w:r>
          </w:p>
        </w:tc>
        <w:tc>
          <w:tcPr>
            <w:tcW w:w="259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152"/>
              <w:jc w:val="both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highlight w:val="none"/>
                <w:u w:val="none"/>
              </w:rPr>
              <w:t>近5年具有学区</w:t>
            </w:r>
            <w:r>
              <w:rPr>
                <w:rFonts w:hint="eastAsia" w:asciiTheme="minorEastAsia" w:hAnsiTheme="minorEastAsia" w:eastAsiaTheme="minorEastAsia" w:cstheme="minorEastAsia"/>
                <w:spacing w:val="-44"/>
                <w:highlight w:val="none"/>
                <w:u w:val="non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highlight w:val="none"/>
                <w:u w:val="none"/>
              </w:rPr>
              <w:t>内产权房，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每月计1分。</w:t>
            </w:r>
          </w:p>
        </w:tc>
        <w:tc>
          <w:tcPr>
            <w:tcW w:w="12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exact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highlight w:val="none"/>
                <w:u w:val="none"/>
              </w:rPr>
              <w:t>房屋产权证（或不动产登记结果）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153" w:type="dxa"/>
            <w:vMerge w:val="continue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left="276" w:right="137" w:hanging="120"/>
              <w:jc w:val="center"/>
              <w:rPr>
                <w:rFonts w:hint="eastAsia" w:asciiTheme="minorEastAsia" w:hAnsiTheme="minorEastAsia" w:eastAsiaTheme="minorEastAsia" w:cstheme="minorEastAsia"/>
                <w:spacing w:val="-14"/>
                <w:highlight w:val="none"/>
                <w:u w:val="none"/>
              </w:rPr>
            </w:pPr>
          </w:p>
        </w:tc>
        <w:tc>
          <w:tcPr>
            <w:tcW w:w="190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right="137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学区内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highlight w:val="none"/>
                <w:u w:val="none"/>
              </w:rPr>
              <w:t>户籍</w:t>
            </w:r>
          </w:p>
        </w:tc>
        <w:tc>
          <w:tcPr>
            <w:tcW w:w="259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exact"/>
              <w:ind w:left="126" w:right="105" w:hanging="7"/>
              <w:jc w:val="both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  <w:highlight w:val="none"/>
                <w:u w:val="none"/>
              </w:rPr>
              <w:t>近5年具有学区内户籍，每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月计1.5分。</w:t>
            </w:r>
          </w:p>
        </w:tc>
        <w:tc>
          <w:tcPr>
            <w:tcW w:w="12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</w:rPr>
              <w:t>90分</w:t>
            </w:r>
          </w:p>
        </w:tc>
        <w:tc>
          <w:tcPr>
            <w:tcW w:w="249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highlight w:val="none"/>
                <w:u w:val="none"/>
              </w:rPr>
              <w:t>户口本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153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第二类</w:t>
            </w:r>
          </w:p>
        </w:tc>
        <w:tc>
          <w:tcPr>
            <w:tcW w:w="190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257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highlight w:val="none"/>
                <w:u w:val="none"/>
              </w:rPr>
              <w:t>住房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highlight w:val="none"/>
                <w:u w:val="none"/>
              </w:rPr>
              <w:t>保障</w:t>
            </w:r>
          </w:p>
        </w:tc>
        <w:tc>
          <w:tcPr>
            <w:tcW w:w="259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240" w:lineRule="exact"/>
              <w:ind w:right="152" w:right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highlight w:val="none"/>
                <w:u w:val="none"/>
              </w:rPr>
              <w:t>近5年具有学区内产权房，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每月计1分。</w:t>
            </w:r>
          </w:p>
        </w:tc>
        <w:tc>
          <w:tcPr>
            <w:tcW w:w="12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7"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highlight w:val="none"/>
                <w:u w:val="none"/>
              </w:rPr>
              <w:t>房屋产权证（或不动产登记结果）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153" w:type="dxa"/>
            <w:vMerge w:val="continue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right="137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学区外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zh-CN"/>
              </w:rPr>
              <w:t>大亚湾开发区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highlight w:val="none"/>
                <w:u w:val="none"/>
              </w:rPr>
              <w:t>内户籍</w:t>
            </w:r>
          </w:p>
        </w:tc>
        <w:tc>
          <w:tcPr>
            <w:tcW w:w="259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both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highlight w:val="none"/>
                <w:u w:val="none"/>
              </w:rPr>
              <w:t>近5年具有学区外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highlight w:val="none"/>
                <w:u w:val="none"/>
                <w:lang w:val="en-US" w:eastAsia="zh-CN"/>
              </w:rPr>
              <w:t>大亚湾开发区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highlight w:val="none"/>
                <w:u w:val="none"/>
              </w:rPr>
              <w:t>内户籍，每月计1</w:t>
            </w:r>
            <w:r>
              <w:rPr>
                <w:rFonts w:hint="eastAsia" w:asciiTheme="minorEastAsia" w:hAnsiTheme="minorEastAsia" w:eastAsiaTheme="minorEastAsia" w:cstheme="minorEastAsia"/>
                <w:spacing w:val="-46"/>
                <w:highlight w:val="none"/>
                <w:u w:val="non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highlight w:val="none"/>
                <w:u w:val="none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highlight w:val="none"/>
                <w:u w:val="none"/>
                <w:lang w:eastAsia="zh-CN"/>
              </w:rPr>
              <w:t>。</w:t>
            </w:r>
          </w:p>
        </w:tc>
        <w:tc>
          <w:tcPr>
            <w:tcW w:w="12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</w:rPr>
              <w:t>60分</w:t>
            </w:r>
          </w:p>
        </w:tc>
        <w:tc>
          <w:tcPr>
            <w:tcW w:w="249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highlight w:val="none"/>
                <w:u w:val="none"/>
              </w:rPr>
              <w:t>户口本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15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line="240" w:lineRule="exact"/>
              <w:ind w:left="264" w:right="137" w:hanging="108"/>
              <w:jc w:val="center"/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第三类</w:t>
            </w:r>
          </w:p>
        </w:tc>
        <w:tc>
          <w:tcPr>
            <w:tcW w:w="190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6" w:line="240" w:lineRule="exact"/>
              <w:ind w:right="137" w:righ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学区内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highlight w:val="none"/>
                <w:u w:val="none"/>
              </w:rPr>
              <w:t>户籍</w:t>
            </w:r>
          </w:p>
        </w:tc>
        <w:tc>
          <w:tcPr>
            <w:tcW w:w="259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5" w:line="240" w:lineRule="exact"/>
              <w:ind w:left="126" w:leftChars="0" w:right="105" w:rightChars="0" w:hanging="7" w:firstLine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  <w:highlight w:val="none"/>
                <w:u w:val="none"/>
              </w:rPr>
              <w:t>近5年具有学区内户籍，每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月计1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.5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分。</w:t>
            </w:r>
          </w:p>
        </w:tc>
        <w:tc>
          <w:tcPr>
            <w:tcW w:w="12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  <w:lang w:eastAsia="zh-CN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  <w:lang w:val="en-US" w:eastAsia="zh-CN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highlight w:val="none"/>
                <w:u w:val="none"/>
              </w:rPr>
              <w:t>分</w:t>
            </w:r>
          </w:p>
        </w:tc>
        <w:tc>
          <w:tcPr>
            <w:tcW w:w="249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8" w:line="24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highlight w:val="none"/>
                <w:u w:val="none"/>
              </w:rPr>
              <w:t>户口本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115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122" w:right="107" w:hanging="5"/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zh-CN"/>
              </w:rPr>
              <w:t>说明</w:t>
            </w:r>
          </w:p>
        </w:tc>
        <w:tc>
          <w:tcPr>
            <w:tcW w:w="82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388" w:firstLineChars="200"/>
              <w:jc w:val="both"/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highlight w:val="none"/>
                <w:u w:val="none"/>
              </w:rPr>
              <w:t>1.计算日期至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highlight w:val="none"/>
                <w:u w:val="none"/>
                <w:lang w:val="en-US" w:eastAsia="zh-CN"/>
              </w:rPr>
              <w:t>2024年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highlight w:val="none"/>
                <w:u w:val="none"/>
              </w:rPr>
              <w:t>5月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1日止，“近5年”是指从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2024年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5月31日向前推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年（60个月）。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384" w:firstLineChars="20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9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2.住房保障中的“房屋产权证”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eastAsia="zh-CN"/>
              </w:rPr>
              <w:t>应属于三代以内直系亲属</w:t>
            </w:r>
            <w:r>
              <w:rPr>
                <w:rFonts w:hint="eastAsia" w:asciiTheme="minorEastAsia" w:hAnsiTheme="minorEastAsia" w:cstheme="minorEastAsia"/>
                <w:spacing w:val="-9"/>
                <w:highlight w:val="none"/>
                <w:u w:val="none"/>
                <w:lang w:eastAsia="zh-CN"/>
              </w:rPr>
              <w:t>的住宅用途房产，且在学位申请时房产未出售</w:t>
            </w:r>
            <w:r>
              <w:rPr>
                <w:rFonts w:hint="eastAsia" w:asciiTheme="minorEastAsia" w:hAnsiTheme="minorEastAsia" w:cstheme="minorEastAsia"/>
                <w:color w:val="auto"/>
                <w:spacing w:val="-9"/>
                <w:highlight w:val="none"/>
                <w:u w:val="none"/>
                <w:lang w:eastAsia="zh-CN"/>
              </w:rPr>
              <w:t>。多套房产的不累计加分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9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right="107" w:firstLine="384" w:firstLineChars="200"/>
              <w:jc w:val="both"/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val="en-US" w:eastAsia="zh-CN"/>
              </w:rPr>
              <w:t>3.学区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内户籍、学区外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eastAsia="zh-CN"/>
              </w:rPr>
              <w:t>大亚湾</w:t>
            </w:r>
            <w:r>
              <w:rPr>
                <w:rFonts w:hint="eastAsia" w:asciiTheme="minorEastAsia" w:hAnsiTheme="minorEastAsia" w:cstheme="minorEastAsia"/>
                <w:spacing w:val="-9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  <w:lang w:eastAsia="zh-CN"/>
              </w:rPr>
              <w:t>区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highlight w:val="none"/>
                <w:u w:val="none"/>
              </w:rPr>
              <w:t>内户籍是指适龄儿童少年本人户籍</w:t>
            </w:r>
            <w:r>
              <w:rPr>
                <w:rFonts w:hint="eastAsia" w:asciiTheme="minorEastAsia" w:hAnsiTheme="minorEastAsia" w:cstheme="minorEastAsia"/>
                <w:spacing w:val="-9"/>
                <w:highlight w:val="none"/>
                <w:u w:val="none"/>
                <w:lang w:eastAsia="zh-CN"/>
              </w:rPr>
              <w:t>，且在学位申请时户籍未迁出大亚湾。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400" w:lineRule="exact"/>
              <w:ind w:left="0" w:leftChars="0" w:right="107" w:rightChars="0" w:firstLine="0"/>
              <w:jc w:val="both"/>
              <w:rPr>
                <w:rFonts w:hint="eastAsia" w:asciiTheme="minorEastAsia" w:hAnsiTheme="minorEastAsia" w:eastAsiaTheme="minorEastAsia" w:cstheme="minorEastAsia"/>
                <w:spacing w:val="-3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5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5"/>
          <w:sz w:val="44"/>
          <w:szCs w:val="44"/>
          <w:highlight w:val="none"/>
          <w:u w:val="none"/>
          <w:lang w:eastAsia="zh-CN"/>
        </w:rPr>
      </w:pPr>
    </w:p>
    <w:p>
      <w:pPr>
        <w:spacing w:before="219" w:line="235" w:lineRule="auto"/>
        <w:rPr>
          <w:rFonts w:hint="eastAsia" w:ascii="宋体" w:hAnsi="宋体" w:eastAsia="方正黑体_GBK" w:cs="方正黑体_GBK"/>
          <w:spacing w:val="-9"/>
          <w:sz w:val="28"/>
          <w:szCs w:val="28"/>
          <w:highlight w:val="none"/>
          <w:u w:val="none"/>
        </w:rPr>
      </w:pPr>
    </w:p>
    <w:p>
      <w:pPr>
        <w:rPr>
          <w:highlight w:val="none"/>
          <w:u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D7244D6-6ADF-451A-937D-BBB7F1F35E88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D6DB5C2-024E-4234-92DF-84562F7769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27FE561-050F-4858-8AE8-DEEAD80D151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03C53226"/>
    <w:rsid w:val="013A3728"/>
    <w:rsid w:val="016B6B7B"/>
    <w:rsid w:val="02D90ED6"/>
    <w:rsid w:val="03C53226"/>
    <w:rsid w:val="04CA0123"/>
    <w:rsid w:val="05A121C0"/>
    <w:rsid w:val="07F004C1"/>
    <w:rsid w:val="09EE0E0D"/>
    <w:rsid w:val="0A10498E"/>
    <w:rsid w:val="0A847281"/>
    <w:rsid w:val="0AD86E64"/>
    <w:rsid w:val="0B226A9F"/>
    <w:rsid w:val="0D424FD3"/>
    <w:rsid w:val="0D4E5C2E"/>
    <w:rsid w:val="0D6F49E5"/>
    <w:rsid w:val="103C1CD0"/>
    <w:rsid w:val="11135A25"/>
    <w:rsid w:val="11AD0A44"/>
    <w:rsid w:val="12950BEE"/>
    <w:rsid w:val="135406C8"/>
    <w:rsid w:val="14B70A5A"/>
    <w:rsid w:val="14E16B47"/>
    <w:rsid w:val="1526084D"/>
    <w:rsid w:val="15F02F36"/>
    <w:rsid w:val="16811DE0"/>
    <w:rsid w:val="16D669F5"/>
    <w:rsid w:val="18A22752"/>
    <w:rsid w:val="19906ECF"/>
    <w:rsid w:val="19D25C73"/>
    <w:rsid w:val="1A0C18AF"/>
    <w:rsid w:val="22FB3D11"/>
    <w:rsid w:val="2364135B"/>
    <w:rsid w:val="27726244"/>
    <w:rsid w:val="28F971CD"/>
    <w:rsid w:val="29421663"/>
    <w:rsid w:val="299E2041"/>
    <w:rsid w:val="2AD151B1"/>
    <w:rsid w:val="2B51699C"/>
    <w:rsid w:val="2E464907"/>
    <w:rsid w:val="2E900055"/>
    <w:rsid w:val="2F2C069A"/>
    <w:rsid w:val="30BF1D1D"/>
    <w:rsid w:val="331150FB"/>
    <w:rsid w:val="387E58D1"/>
    <w:rsid w:val="3A3D5BF7"/>
    <w:rsid w:val="3B637451"/>
    <w:rsid w:val="3D6F53C6"/>
    <w:rsid w:val="3F8E0957"/>
    <w:rsid w:val="409D2986"/>
    <w:rsid w:val="40B70EFD"/>
    <w:rsid w:val="40F85420"/>
    <w:rsid w:val="4152174C"/>
    <w:rsid w:val="416B5EDA"/>
    <w:rsid w:val="43E22851"/>
    <w:rsid w:val="445E649F"/>
    <w:rsid w:val="44DC2584"/>
    <w:rsid w:val="45A0093C"/>
    <w:rsid w:val="478762EE"/>
    <w:rsid w:val="489363FE"/>
    <w:rsid w:val="4A332D83"/>
    <w:rsid w:val="4AC42751"/>
    <w:rsid w:val="4BB45637"/>
    <w:rsid w:val="4C6F1CA2"/>
    <w:rsid w:val="4D7B31C0"/>
    <w:rsid w:val="4DDB067F"/>
    <w:rsid w:val="4E7731E2"/>
    <w:rsid w:val="4F704CD5"/>
    <w:rsid w:val="50171965"/>
    <w:rsid w:val="509F5900"/>
    <w:rsid w:val="52F81C97"/>
    <w:rsid w:val="530A527F"/>
    <w:rsid w:val="53AB6BDA"/>
    <w:rsid w:val="544274C0"/>
    <w:rsid w:val="55760B95"/>
    <w:rsid w:val="5620780E"/>
    <w:rsid w:val="58165C18"/>
    <w:rsid w:val="58846884"/>
    <w:rsid w:val="59C72CA6"/>
    <w:rsid w:val="59F93E4B"/>
    <w:rsid w:val="5DC0170F"/>
    <w:rsid w:val="5E0F4E3C"/>
    <w:rsid w:val="5F1D72A1"/>
    <w:rsid w:val="5F5775D6"/>
    <w:rsid w:val="60C679C7"/>
    <w:rsid w:val="60FC10CD"/>
    <w:rsid w:val="614765CC"/>
    <w:rsid w:val="63AA236D"/>
    <w:rsid w:val="669C1BBE"/>
    <w:rsid w:val="6C5503B7"/>
    <w:rsid w:val="6CD17064"/>
    <w:rsid w:val="70703584"/>
    <w:rsid w:val="707F77EE"/>
    <w:rsid w:val="70AA0563"/>
    <w:rsid w:val="7216519C"/>
    <w:rsid w:val="728A0F2C"/>
    <w:rsid w:val="791708FC"/>
    <w:rsid w:val="7B626A10"/>
    <w:rsid w:val="7B9F4B1A"/>
    <w:rsid w:val="7C8358A7"/>
    <w:rsid w:val="7D3F6532"/>
    <w:rsid w:val="7D5A23BA"/>
    <w:rsid w:val="7DAD2B80"/>
    <w:rsid w:val="7E11094B"/>
    <w:rsid w:val="7F3066CA"/>
    <w:rsid w:val="7FEE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paragraph" w:customStyle="1" w:styleId="7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正文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 New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2024-03-15T07:54:00Z</dcterms:created>
  <dc:creator>刘婷</dc:creator>
  <cp:lastModifiedBy>self-control</cp:lastModifiedBy>
  <cp:lastPrinted>2024-03-28T07:04:00Z</cp:lastPrinted>
  <dcterms:modified xsi:type="dcterms:W3CDTF">2024-03-29T03:20:07Z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381DD43DF9F8447398052D8BC7DD8B0A_13</vt:lpwstr>
  </property>
</Properties>
</file>