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对已满足使用功能单独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竣工联合验收申请书</w:t>
      </w:r>
    </w:p>
    <w:p>
      <w:pPr>
        <w:widowControl/>
        <w:shd w:val="clear" w:color="auto" w:fill="FFFFFF"/>
        <w:spacing w:line="560" w:lineRule="exact"/>
        <w:jc w:val="left"/>
        <w:rPr>
          <w:rFonts w:hint="eastAsia" w:ascii="宋体" w:hAnsi="宋体" w:eastAsia="宋体" w:cs="宋体"/>
          <w:color w:val="242424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惠州大亚湾经济技术开发区管理委员会城乡建设和综合执法局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项目（施工许可号：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总建筑面积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平方米，共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栋及地下室，现已完成第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栋的建设，面积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平方米，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符合项目整体质量安全要求、达到安全使用条件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已具备建设工程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单独</w:t>
      </w:r>
      <w:r>
        <w:rPr>
          <w:rFonts w:hint="eastAsia" w:ascii="仿宋_GB2312" w:hAnsi="仿宋_GB2312" w:eastAsia="仿宋_GB2312" w:cs="仿宋_GB2312"/>
          <w:sz w:val="32"/>
          <w:szCs w:val="32"/>
        </w:rPr>
        <w:t>竣工联合验收条件，现申请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该部分单位工程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规划、消防、人防、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绿建、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档案联合验收。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特此申请。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大亚湾区房屋建筑与市政基础设施工程竣工联合验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收信息表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jc w:val="left"/>
        <w:textAlignment w:val="auto"/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标注申请本次验收界限总平面图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jc w:val="left"/>
        <w:textAlignment w:val="auto"/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安全生产责任情况说明</w:t>
      </w:r>
    </w:p>
    <w:p>
      <w:pPr>
        <w:widowControl/>
        <w:shd w:val="clear" w:color="auto" w:fill="FFFFFF"/>
        <w:spacing w:line="560" w:lineRule="exact"/>
        <w:jc w:val="left"/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hd w:val="clear" w:color="auto" w:fill="FFFFFF"/>
        <w:spacing w:line="560" w:lineRule="exact"/>
        <w:jc w:val="left"/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</w:rPr>
        <w:t xml:space="preserve">年  月  日  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242424"/>
          <w:kern w:val="0"/>
          <w:sz w:val="32"/>
          <w:szCs w:val="32"/>
        </w:rPr>
        <w:t xml:space="preserve">（公章）   </w:t>
      </w:r>
    </w:p>
    <w:p>
      <w:pPr>
        <w:spacing w:line="560" w:lineRule="exact"/>
      </w:pPr>
    </w:p>
    <w:sectPr>
      <w:footerReference r:id="rId3" w:type="default"/>
      <w:pgSz w:w="11906" w:h="16838"/>
      <w:pgMar w:top="1440" w:right="1474" w:bottom="1440" w:left="1588" w:header="851" w:footer="992" w:gutter="0"/>
      <w:pgNumType w:fmt="numberInDash" w:start="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suff w:val="nothing"/>
      <w:lvlText w:val="%1、"/>
      <w:lvlJc w:val="left"/>
      <w:pPr>
        <w:ind w:left="4820" w:firstLine="0"/>
      </w:pPr>
      <w:rPr>
        <w:rFonts w:hint="eastAsia" w:eastAsia="黑体"/>
        <w:sz w:val="32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、"/>
      <w:lvlJc w:val="left"/>
      <w:pPr>
        <w:ind w:left="220" w:firstLine="0"/>
      </w:pPr>
      <w:rPr>
        <w:rFonts w:hint="eastAsia" w:ascii="仿宋_GB2312" w:eastAsia="仿宋_GB2312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0"/>
      </w:pPr>
      <w:rPr>
        <w:rFonts w:hint="eastAsia" w:ascii="仿宋_GB2312" w:eastAsia="仿宋_GB2312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1ZjAxYTliZDQ4NTA1MDA0MjNiNjlhNzU5YzJmZjYifQ=="/>
    <w:docVar w:name="KSO_WPS_MARK_KEY" w:val="69a802bc-8a62-419c-aed8-a2cadfa3a4bc"/>
  </w:docVars>
  <w:rsids>
    <w:rsidRoot w:val="00CE148C"/>
    <w:rsid w:val="000441C3"/>
    <w:rsid w:val="000A2257"/>
    <w:rsid w:val="000C7791"/>
    <w:rsid w:val="0022711A"/>
    <w:rsid w:val="00592350"/>
    <w:rsid w:val="00882DB5"/>
    <w:rsid w:val="009204EA"/>
    <w:rsid w:val="00A23F01"/>
    <w:rsid w:val="00C97AE4"/>
    <w:rsid w:val="00CE0779"/>
    <w:rsid w:val="00CE148C"/>
    <w:rsid w:val="0CB43055"/>
    <w:rsid w:val="0D647E3C"/>
    <w:rsid w:val="17A22897"/>
    <w:rsid w:val="28956581"/>
    <w:rsid w:val="395312C8"/>
    <w:rsid w:val="47BC0E17"/>
    <w:rsid w:val="50D16148"/>
    <w:rsid w:val="6BB8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numPr>
        <w:ilvl w:val="2"/>
        <w:numId w:val="1"/>
      </w:numPr>
      <w:autoSpaceDE w:val="0"/>
      <w:autoSpaceDN w:val="0"/>
      <w:ind w:firstLine="200"/>
      <w:outlineLvl w:val="2"/>
    </w:pPr>
    <w:rPr>
      <w:szCs w:val="2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212</Words>
  <Characters>218</Characters>
  <Lines>1</Lines>
  <Paragraphs>1</Paragraphs>
  <TotalTime>14</TotalTime>
  <ScaleCrop>false</ScaleCrop>
  <LinksUpToDate>false</LinksUpToDate>
  <CharactersWithSpaces>250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2021-03-26T08:35:00Z</dcterms:created>
  <dc:creator>万 铖</dc:creator>
  <cp:lastModifiedBy>Administrator</cp:lastModifiedBy>
  <cp:lastPrinted>2024-07-26T02:05:50Z</cp:lastPrinted>
  <dcterms:modified xsi:type="dcterms:W3CDTF">2024-07-26T02:18:49Z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8A2B53C7999B4A14AC6DE9B9AE773E10_12</vt:lpwstr>
  </property>
</Properties>
</file>