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OLE_LINK2"/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惠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州大亚湾开发区奥林匹克体育公园·综合馆场馆收费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标准定价表（政府指导价）</w:t>
      </w:r>
    </w:p>
    <w:p>
      <w:pPr>
        <w:pStyle w:val="2"/>
        <w:rPr>
          <w:rFonts w:hint="default"/>
          <w:lang w:val="en-US" w:eastAsia="zh-CN"/>
        </w:rPr>
      </w:pPr>
    </w:p>
    <w:bookmarkEnd w:id="0"/>
    <w:tbl>
      <w:tblPr>
        <w:tblStyle w:val="7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2456"/>
        <w:gridCol w:w="2339"/>
        <w:gridCol w:w="27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7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场馆</w:t>
            </w:r>
          </w:p>
        </w:tc>
        <w:tc>
          <w:tcPr>
            <w:tcW w:w="1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时间</w:t>
            </w: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时段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收费标准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（元/场·小时）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羽毛球场</w:t>
            </w:r>
          </w:p>
        </w:tc>
        <w:tc>
          <w:tcPr>
            <w:tcW w:w="1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周一至周五</w:t>
            </w: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8:00-18:00</w:t>
            </w:r>
          </w:p>
        </w:tc>
        <w:tc>
          <w:tcPr>
            <w:tcW w:w="16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18:00-22:00</w:t>
            </w:r>
          </w:p>
        </w:tc>
        <w:tc>
          <w:tcPr>
            <w:tcW w:w="16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55.00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周六日及节假日</w:t>
            </w: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8:00-18:00</w:t>
            </w:r>
          </w:p>
        </w:tc>
        <w:tc>
          <w:tcPr>
            <w:tcW w:w="16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18:00-22:00</w:t>
            </w:r>
          </w:p>
        </w:tc>
        <w:tc>
          <w:tcPr>
            <w:tcW w:w="16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55.00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乒乓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球场</w:t>
            </w:r>
          </w:p>
        </w:tc>
        <w:tc>
          <w:tcPr>
            <w:tcW w:w="1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周一至周五</w:t>
            </w: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8:00-18:00</w:t>
            </w:r>
          </w:p>
        </w:tc>
        <w:tc>
          <w:tcPr>
            <w:tcW w:w="16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18:00-22:00</w:t>
            </w:r>
          </w:p>
        </w:tc>
        <w:tc>
          <w:tcPr>
            <w:tcW w:w="16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45.00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周六日及节假日</w:t>
            </w: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8:00-18:00</w:t>
            </w:r>
          </w:p>
        </w:tc>
        <w:tc>
          <w:tcPr>
            <w:tcW w:w="161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45.00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18:00-22:00</w:t>
            </w:r>
          </w:p>
        </w:tc>
        <w:tc>
          <w:tcPr>
            <w:tcW w:w="1618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50.00 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备注：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right="0" w:rightChars="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28"/>
          <w:szCs w:val="2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1.收费定价标准为最高限价，下浮不限。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br w:type="textWrapping"/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2.场馆具体免费开放时段以场馆中心发布的公告为准。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br w:type="textWrapping"/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3.体育比赛、商业演出、展览展销等活动场地租赁费用由双方通过协议或      其他合法方式协商确定。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3682B"/>
    <w:rsid w:val="01C721D4"/>
    <w:rsid w:val="01DF5AA8"/>
    <w:rsid w:val="04D27124"/>
    <w:rsid w:val="051F64FC"/>
    <w:rsid w:val="05DE2601"/>
    <w:rsid w:val="0D944AC2"/>
    <w:rsid w:val="0E23682B"/>
    <w:rsid w:val="0E671979"/>
    <w:rsid w:val="104220DD"/>
    <w:rsid w:val="167740EE"/>
    <w:rsid w:val="18FF5024"/>
    <w:rsid w:val="219A2B11"/>
    <w:rsid w:val="22250E7B"/>
    <w:rsid w:val="2408607F"/>
    <w:rsid w:val="2C814DC0"/>
    <w:rsid w:val="35110399"/>
    <w:rsid w:val="363B2990"/>
    <w:rsid w:val="42670C1A"/>
    <w:rsid w:val="4358201B"/>
    <w:rsid w:val="456A0567"/>
    <w:rsid w:val="465F4F0E"/>
    <w:rsid w:val="48D72336"/>
    <w:rsid w:val="4CDB5189"/>
    <w:rsid w:val="4D146B55"/>
    <w:rsid w:val="5E8A37C4"/>
    <w:rsid w:val="5FAB49C2"/>
    <w:rsid w:val="632B1951"/>
    <w:rsid w:val="6468762E"/>
    <w:rsid w:val="67F55C88"/>
    <w:rsid w:val="6804326B"/>
    <w:rsid w:val="6BF920C0"/>
    <w:rsid w:val="6CE93F83"/>
    <w:rsid w:val="6E4F7EC2"/>
    <w:rsid w:val="6EBF36D7"/>
    <w:rsid w:val="702956D0"/>
    <w:rsid w:val="78365C8A"/>
    <w:rsid w:val="7DA65F08"/>
    <w:rsid w:val="7E59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</w:style>
  <w:style w:type="paragraph" w:styleId="3">
    <w:name w:val="Body Text"/>
    <w:basedOn w:val="1"/>
    <w:next w:val="4"/>
    <w:qFormat/>
    <w:uiPriority w:val="0"/>
    <w:pPr>
      <w:spacing w:line="360" w:lineRule="auto"/>
    </w:pPr>
    <w:rPr>
      <w:color w:val="000000"/>
      <w:sz w:val="28"/>
    </w:rPr>
  </w:style>
  <w:style w:type="paragraph" w:styleId="4">
    <w:name w:val="Body Text 2"/>
    <w:basedOn w:val="1"/>
    <w:next w:val="3"/>
    <w:qFormat/>
    <w:uiPriority w:val="0"/>
    <w:pPr>
      <w:spacing w:after="120" w:line="480" w:lineRule="auto"/>
    </w:pPr>
  </w:style>
  <w:style w:type="paragraph" w:styleId="5">
    <w:name w:val="Block Text"/>
    <w:basedOn w:val="1"/>
    <w:qFormat/>
    <w:uiPriority w:val="99"/>
    <w:pPr>
      <w:spacing w:line="480" w:lineRule="auto"/>
      <w:ind w:left="-365" w:leftChars="-174" w:right="-359" w:rightChars="-171" w:firstLine="725"/>
    </w:pPr>
    <w:rPr>
      <w:rFonts w:eastAsia="楷体_GB2312"/>
      <w:color w:val="000000"/>
      <w:sz w:val="36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669</Words>
  <Characters>786</Characters>
  <Lines>0</Lines>
  <Paragraphs>0</Paragraphs>
  <TotalTime>1067</TotalTime>
  <ScaleCrop>false</ScaleCrop>
  <LinksUpToDate>false</LinksUpToDate>
  <CharactersWithSpaces>836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2024-12-09T07:21:00Z</dcterms:created>
  <dc:creator>Administrator</dc:creator>
  <cp:lastModifiedBy>区经济发展和统计局发文员</cp:lastModifiedBy>
  <dcterms:modified xsi:type="dcterms:W3CDTF">2025-04-28T09:00:11Z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001C664CF93A4B48BE8E2654771DEACD</vt:lpwstr>
  </property>
</Properties>
</file>