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atLeas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参与方式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（一）使用微信“扫一扫”功能扫描下方两个公益筹资项目二维码（每个项目均为独立筹资），进入腾讯公益小程序。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ind w:firstLine="640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drawing>
          <wp:inline distT="0" distB="0" distL="114300" distR="114300">
            <wp:extent cx="2286635" cy="2286635"/>
            <wp:effectExtent l="0" t="0" r="18415" b="184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86635" cy="2286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drawing>
          <wp:inline distT="0" distB="0" distL="114300" distR="114300">
            <wp:extent cx="2333625" cy="2314575"/>
            <wp:effectExtent l="0" t="0" r="9525" b="952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641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项目一：惠州救在身边。围绕红十字会应急救护、应急救援人道领域发起项目，旨在改善人的生存发展境况，保护人的生命和健康。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项目二：惠州博爱助乡村。围绕推进乡村振兴好“百千万工程”，促进共同富裕，开展助学、绿美惠州等乡村发展项目。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区在筹资项目下设立“大亚湾区红十字会”一起捐小队，其他企事业单位或团体组织可以以“大亚湾+单位规范简称”为队名发起“一起捐小队”，形成单位小队后动员本单位及行业募集捐款。具体设置可参考下图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jc w:val="center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jc w:val="center"/>
        <w:textAlignment w:val="auto"/>
      </w:pPr>
      <w:r>
        <w:rPr>
          <w:rFonts w:hint="eastAsia"/>
          <w:lang w:val="en-US" w:eastAsia="zh-CN"/>
        </w:rPr>
        <w:drawing>
          <wp:inline distT="0" distB="0" distL="114300" distR="114300">
            <wp:extent cx="2426970" cy="5039995"/>
            <wp:effectExtent l="0" t="0" r="11430" b="8255"/>
            <wp:docPr id="7" name="图片 7" descr="16e51bb02af9d5fb3b46e71454766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6e51bb02af9d5fb3b46e71454766a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26970" cy="503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drawing>
          <wp:inline distT="0" distB="0" distL="114300" distR="114300">
            <wp:extent cx="2423795" cy="5039995"/>
            <wp:effectExtent l="0" t="0" r="14605" b="8255"/>
            <wp:docPr id="8" name="图片 8" descr="5966f15ab14b821cfd7ffba17036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5966f15ab14b821cfd7ffba1703610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23795" cy="503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每个项目分别生成项目二维码后，转发动员募捐。点击页面右方“分享”小图标，生成海报图后，可点击“转发给好友”按钮将海报图转发给微信好友和群聊；或点击“保存到相册”按钮，将海报图保存至手机相册，再通过朋友圈分享海报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jc w:val="center"/>
        <w:textAlignment w:val="auto"/>
      </w:pPr>
      <w:r>
        <w:rPr>
          <w:rFonts w:hint="eastAsia"/>
          <w:lang w:val="en-US" w:eastAsia="zh-CN"/>
        </w:rPr>
        <w:t xml:space="preserve"> </w: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2386330</wp:posOffset>
                </wp:positionH>
                <wp:positionV relativeFrom="paragraph">
                  <wp:posOffset>1825625</wp:posOffset>
                </wp:positionV>
                <wp:extent cx="277495" cy="285750"/>
                <wp:effectExtent l="223520" t="186055" r="241935" b="213995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411855" y="5299710"/>
                          <a:ext cx="277495" cy="2857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  <a:effectLst>
                          <a:glow rad="228600">
                            <a:schemeClr val="bg1"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87.9pt;margin-top:143.75pt;height:22.5pt;width:21.85pt;z-index:251660288;v-text-anchor:middle;mso-width-relative:page;mso-height-relative:page;" filled="f" stroked="t" coordsize="21600,21600" o:gfxdata="UEsDBAoAAAAAAIdO4kAAAAAAAAAAAAAAAAAEAAAAZHJzL1BLAwQUAAAACACHTuJAqp4PSNoAAAAL&#10;AQAADwAAAGRycy9kb3ducmV2LnhtbE2PzU7DMBCE70i8g7VIXBB1kpL+hDg9UCFulRpQe93EbhIR&#10;r6PYbQNPz3KC26xmNPNtvplsLy5m9J0jBfEsAmGodrqjRsHH++vjCoQPSBp7R0bBl/GwKW5vcsy0&#10;u9LeXMrQCC4hn6GCNoQhk9LXrbHoZ24wxN7JjRYDn2Mj9YhXLre9TKJoIS12xAstDualNfVnebYK&#10;qsPQf5+29jgdygXh7m2HtH1Q6v4ujp5BBDOFvzD84jM6FMxUuTNpL3oF82XK6EFBslqmIDjxFK9Z&#10;VGzNkxRkkcv/PxQ/UEsDBBQAAAAIAIdO4kB9VX75oQIAAEkFAAAOAAAAZHJzL2Uyb0RvYy54bWyt&#10;VEtu2zAQ3RfoHQjuG9mqHX8QOTBiuCgQNAbSomuaoiwB/JWkLaeXKdBdD9HjFL1GHyklcdMssqgW&#10;0oxm+GbmzQwvLo9KkoNwvjG6oMOzASVCc1M2elfQTx/Xb6aU+MB0yaTRoqB3wtPLxetXF62di9zU&#10;RpbCEYBoP29tQesQ7DzLPK+FYv7MWKFhrIxTLEB1u6x0rAW6klk+GJxnrXGldYYL7/F31Rlpj+he&#10;AmiqquFiZfheCR06VCckCyjJ1431dJGyrSrBw01VeRGILCgqDemNIJC38Z0tLth855itG96nwF6S&#10;wpOaFGs0gj5ArVhgZO+af6BUw53xpgpn3KisKyQxgiqGgyfc3NbMilQLqPb2gXT//2D5h8PGkaYs&#10;6IwSzRQa/vvbj18/v5NZ5Ka1fg6XW7txveYhxkKPlVPxixLIsaBvR8PhdDym5K6g43w2mwx7bsUx&#10;EA6HfDIZzWDncMin48k42bNHIOt8eCeMIlEoqEPrEqPscO0DgsP13iXG1WbdSJnaJzVpe1DgM8xk&#10;hVmAqCzq8npHCZM7DDsPLkF6I5syHo9A3u22V9KRA8OIrNcDPLFyhPvLLcZeMV93fsnUDY9qAvZB&#10;Nqqg03j4/rTUEV2kGUQFUdlJ0xLHkFSeT8/h+Uz8NZ6ubmlr1kUbncD26aYEI14STqJksWVdk6K0&#10;NeUdGuwMKMXMe8vXDSq5Zj5smMOo4ycug3CDVwW4gppeoqQ27utz/6M/JhBWSlqsDjj+smdOUCLf&#10;a8zmbDgaxV1Lymg8yaG4U8v21KL36sqA+mHKLonRP8h7sXJGfcadsYxRYWKaI3bXzV65Ct1K49bh&#10;YrlMbtgvy8K1vrU8gkeqtVnug6maNE6P7IDCqGDDOla72yCu8KmevB5vwMU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FAUAAFtDb250ZW50X1R5&#10;cGVzXS54bWxQSwECFAAKAAAAAACHTuJAAAAAAAAAAAAAAAAABgAAAAAAAAAAABAAAAD2AwAAX3Jl&#10;bHMvUEsBAhQAFAAAAAgAh07iQIoUZjzRAAAAlAEAAAsAAAAAAAAAAQAgAAAAGgQAAF9yZWxzLy5y&#10;ZWxzUEsBAhQACgAAAAAAh07iQAAAAAAAAAAAAAAAAAQAAAAAAAAAAAAQAAAAAAAAAGRycy9QSwEC&#10;FAAUAAAACACHTuJAqp4PSNoAAAALAQAADwAAAAAAAAABACAAAAAiAAAAZHJzL2Rvd25yZXYueG1s&#10;UEsBAhQAFAAAAAgAh07iQH1VfvmhAgAASQUAAA4AAAAAAAAAAQAgAAAAKQEAAGRycy9lMm9Eb2Mu&#10;eG1sUEsFBgAAAAAGAAYAWQEAADwGAAAAAA==&#10;">
                <v:fill on="f" focussize="0,0"/>
                <v:stroke weight="2.25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2291080</wp:posOffset>
                </wp:positionH>
                <wp:positionV relativeFrom="paragraph">
                  <wp:posOffset>2125980</wp:posOffset>
                </wp:positionV>
                <wp:extent cx="217170" cy="300990"/>
                <wp:effectExtent l="15240" t="0" r="15240" b="22860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3298825" y="5633085"/>
                          <a:ext cx="217170" cy="30099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 w="med" len="med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180.4pt;margin-top:167.4pt;height:23.7pt;width:17.1pt;z-index:251659264;mso-width-relative:page;mso-height-relative:page;" filled="f" stroked="t" coordsize="21600,21600" o:gfxdata="UEsDBAoAAAAAAIdO4kAAAAAAAAAAAAAAAAAEAAAAZHJzL1BLAwQUAAAACACHTuJAO+Tn29YAAAAL&#10;AQAADwAAAGRycy9kb3ducmV2LnhtbE2PwU7DMBBE70j8g7WVuFE7TolKiNMDohIXDhQ+wI23cdTY&#10;jmynKXw9ywluM9rR7Jtmd3Uju2BMQ/AKirUAhr4LZvC9gs+P/f0WWMraGz0Gjwq+MMGuvb1pdG3C&#10;4t/xcsg9oxKfaq3A5jzVnKfOotNpHSb0dDuF6HQmG3tuol6o3I1cClFxpwdPH6ye8Nlidz7MTkHs&#10;7KYq5EsM+fT2/YqzW/ZcKnW3KsQTsIzX/BeGX3xCh5aYjmH2JrFRQVkJQs8kyg0JSpSPD7TuSGIr&#10;JfC24f83tD9QSwMEFAAAAAgAh07iQPHMP6cqAgAADQQAAA4AAABkcnMvZTJvRG9jLnhtbK1TS44T&#10;MRDdI3EHy3vSnUSZ6UTpzCIhbBCMxGfvuO1uS/6p7Eknl+ACSKyAFbCaPaeB4RiU3WGAYTMLetEq&#10;f+q9eq/Ky4uD0WQvIChnazoelZQIy12jbFvTVy+3jypKQmS2YdpZUdOjCPRi9fDBsvcLMXGd040A&#10;giA2LHpf0y5GvyiKwDthWBg5LyweSgeGRVxCWzTAekQ3upiU5VnRO2g8OC5CwN3NcEhPiHAfQCel&#10;4mLj+JURNg6oIDSLKCl0yge6ytVKKXh8LmUQkeiaotKY/0iC8S79i9WSLVpgvlP8VAK7Twl3NBmm&#10;LJLeQm1YZOQK1D9QRnFwwck44s4Ug5DsCKoYl3e8edExL7IWtDr4W9PD/4Plz/aXQFSDk4CWWGaw&#10;4zdvr7+/+XDz5fO399c/vr5L8aePBM/RrN6HBeas7SWcVsFfQlJ+kGCI1Mq/RqzsBaojh5pOJ/Oq&#10;mswoOdZ0djadltVssF0cIuF4YTI+H58jO8cL07KczzNTMUAmaA8hPhHOkBTUNERgqu3i2lmLDXYw&#10;0LH90xCxKEz8lZCSrdsqrXOftSU9UlTjMrExHF6JQ4Oh8WhAsC0lTLf4KniErCA4rZqUnoACtLu1&#10;BrJnOEvbbYlf0oF0f11L3BsWuuFePhrkGhXx4Whlalql5NPwRab0Y9uQePToPQNwPU1lGtFQogVW&#10;k6KBSFvkSy0YTE/RzjXH3Iu8j1OSKzpNdBrDP9c5+/crXv0E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O+Tn29YAAAALAQAADwAAAAAAAAABACAAAAAiAAAAZHJzL2Rvd25yZXYueG1sUEsBAhQAFAAA&#10;AAgAh07iQPHMP6cqAgAADQQAAA4AAAAAAAAAAQAgAAAAJQEAAGRycy9lMm9Eb2MueG1sUEsFBgAA&#10;AAAGAAYAWQEAAMEFAAAAAA==&#10;">
                <v:fill on="f" focussize="0,0"/>
                <v:stroke weight="3pt" color="#FF0000 [3205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drawing>
          <wp:inline distT="0" distB="0" distL="114300" distR="114300">
            <wp:extent cx="2435225" cy="5039995"/>
            <wp:effectExtent l="0" t="0" r="3175" b="8255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35225" cy="5039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bookmarkStart w:id="0" w:name="_GoBack"/>
      <w:r>
        <w:drawing>
          <wp:inline distT="0" distB="0" distL="114300" distR="114300">
            <wp:extent cx="2438400" cy="5039995"/>
            <wp:effectExtent l="0" t="0" r="0" b="8255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5039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hint="eastAsia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（三）点击页面下方“捐一笔”按钮--&gt;在捐赠框内选择捐赠金额或自定金额后，点击“确定”按钮即可完成捐赠。</w:t>
      </w:r>
    </w:p>
    <w:p>
      <w:pPr>
        <w:ind w:left="0" w:leftChars="0" w:firstLine="420" w:firstLineChars="200"/>
      </w:pPr>
      <w:r>
        <w:drawing>
          <wp:inline distT="0" distB="0" distL="114300" distR="114300">
            <wp:extent cx="2438400" cy="5039995"/>
            <wp:effectExtent l="0" t="0" r="0" b="825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5039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drawing>
          <wp:inline distT="0" distB="0" distL="114300" distR="114300">
            <wp:extent cx="2432050" cy="5039995"/>
            <wp:effectExtent l="0" t="0" r="6350" b="825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32050" cy="5039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（四）开具发票：若捐赠时间超过48小时且未超过30天，可通过“腾讯公益--&gt;个人中心--&gt;捐赠票据--&gt;选择要开具票据的项目及金额--&gt;填写开票信息（由财务开具电子发票发送至手机或邮箱）”开具发票。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jc w:val="both"/>
        <w:textAlignment w:val="auto"/>
        <w:rPr>
          <w:rFonts w:hint="default" w:ascii="仿宋_GB2312" w:hAnsi="仿宋_GB2312" w:cs="仿宋_GB2312" w:eastAsiaTheme="minorEastAsia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6B2645"/>
    <w:rsid w:val="00364662"/>
    <w:rsid w:val="007121EC"/>
    <w:rsid w:val="009C2C58"/>
    <w:rsid w:val="01B625E9"/>
    <w:rsid w:val="026B2645"/>
    <w:rsid w:val="0381661F"/>
    <w:rsid w:val="058527E4"/>
    <w:rsid w:val="06A239B1"/>
    <w:rsid w:val="06C510C0"/>
    <w:rsid w:val="0E406BC5"/>
    <w:rsid w:val="0F9D3A5A"/>
    <w:rsid w:val="10292256"/>
    <w:rsid w:val="15C72C02"/>
    <w:rsid w:val="1C75567E"/>
    <w:rsid w:val="1DBC07CE"/>
    <w:rsid w:val="1F785520"/>
    <w:rsid w:val="1FBC067D"/>
    <w:rsid w:val="221C3554"/>
    <w:rsid w:val="23B76F08"/>
    <w:rsid w:val="2AA44D35"/>
    <w:rsid w:val="2BFA5F63"/>
    <w:rsid w:val="2D9527F1"/>
    <w:rsid w:val="32025E0D"/>
    <w:rsid w:val="36AC4C9A"/>
    <w:rsid w:val="37E15CB5"/>
    <w:rsid w:val="39575957"/>
    <w:rsid w:val="3FC0261C"/>
    <w:rsid w:val="409A2439"/>
    <w:rsid w:val="42433D3A"/>
    <w:rsid w:val="48501783"/>
    <w:rsid w:val="4D6E2987"/>
    <w:rsid w:val="4EB4591F"/>
    <w:rsid w:val="50C67800"/>
    <w:rsid w:val="51F845B6"/>
    <w:rsid w:val="53DC0D8E"/>
    <w:rsid w:val="57A33305"/>
    <w:rsid w:val="5C672792"/>
    <w:rsid w:val="5E82408B"/>
    <w:rsid w:val="5EC662B5"/>
    <w:rsid w:val="687A2EB3"/>
    <w:rsid w:val="6A9624EF"/>
    <w:rsid w:val="6BFD608F"/>
    <w:rsid w:val="6DE31A7A"/>
    <w:rsid w:val="6F145C38"/>
    <w:rsid w:val="73C24AE5"/>
    <w:rsid w:val="76094996"/>
    <w:rsid w:val="778C6960"/>
    <w:rsid w:val="796A5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2023-04-06T08:04:00Z</dcterms:created>
  <dc:creator>方耿川</dc:creator>
  <cp:lastModifiedBy>夏猹吃瓜</cp:lastModifiedBy>
  <cp:lastPrinted>2023-04-14T01:43:00Z</cp:lastPrinted>
  <dcterms:modified xsi:type="dcterms:W3CDTF">2025-04-25T03:28:30Z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DCEDC27EFAC4499BB5A1D130614EB5E0</vt:lpwstr>
  </property>
</Properties>
</file>