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A5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342221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征文排版要求</w:t>
      </w:r>
      <w:bookmarkEnd w:id="0"/>
    </w:p>
    <w:p w14:paraId="77CE49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推荐的文章要按统一的格式要求排版。</w:t>
      </w:r>
    </w:p>
    <w:p w14:paraId="6C69F07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推荐单位要负责对文章进行认真校核，避免错字、别字、漏字和标点不当，尤其要仔细核对全部引文，要求准确无误。</w:t>
      </w:r>
    </w:p>
    <w:p w14:paraId="0508FF0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征文排版要求：</w:t>
      </w:r>
    </w:p>
    <w:p w14:paraId="2388F33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正文：大标题用二号宋体加黑，副标题用三号楷体，一级标题用小四黑体，二级标题用宋体小四加黑，正文用宋体小四。</w:t>
      </w:r>
    </w:p>
    <w:p w14:paraId="0D1D421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内容提要用小四楷体。</w:t>
      </w:r>
    </w:p>
    <w:p w14:paraId="413149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注释；采用脚注每页重新编号方式，统一使用小五楷体，序号使用①、②、③....</w:t>
      </w:r>
    </w:p>
    <w:p w14:paraId="649670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01B26"/>
    <w:multiLevelType w:val="singleLevel"/>
    <w:tmpl w:val="83901B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A5597C"/>
    <w:multiLevelType w:val="singleLevel"/>
    <w:tmpl w:val="69A5597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AC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2025-06-09T11:43:34Z</dcterms:created>
  <dc:creator>淡雅lily</dc:creator>
  <cp:lastModifiedBy>零落丶赤染樱</cp:lastModifiedBy>
  <dcterms:modified xsi:type="dcterms:W3CDTF">2025-06-09T11:43:38Z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eyJoZGlkIjoiNmNkNzBlNzViM2RkYjM0MTIzZmM4N2RmMWRjMGUyNGMiLCJ1c2VySWQiOiIzNjMxNzE4MTkifQ==</vt:lpwstr>
  </property>
  <property fmtid="{D5CDD505-2E9C-101B-9397-08002B2CF9AE}" pid="4" name="ICV">
    <vt:lpwstr>4795B633BB084E548D032953BACED370_12</vt:lpwstr>
  </property>
</Properties>
</file>