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15A7D">
      <w:pPr>
        <w:widowControl w:val="0"/>
        <w:spacing w:line="560" w:lineRule="exact"/>
        <w:rPr>
          <w:rFonts w:hint="eastAsia" w:ascii="黑体" w:hAnsi="宋体" w:eastAsia="黑体" w:cs="方正小标宋简体"/>
          <w:sz w:val="32"/>
          <w:szCs w:val="32"/>
        </w:rPr>
      </w:pPr>
      <w:r>
        <w:rPr>
          <w:rFonts w:hint="eastAsia" w:ascii="黑体" w:hAnsi="宋体" w:eastAsia="黑体" w:cs="黑体"/>
          <w:sz w:val="32"/>
          <w:szCs w:val="32"/>
          <w:lang w:bidi="ar"/>
        </w:rPr>
        <w:t>附件</w:t>
      </w:r>
    </w:p>
    <w:p w14:paraId="01297017">
      <w:pPr>
        <w:widowControl w:val="0"/>
        <w:spacing w:line="560" w:lineRule="exact"/>
        <w:jc w:val="center"/>
        <w:rPr>
          <w:rFonts w:ascii="仿宋_GB2312" w:eastAsia="仿宋_GB2312" w:cs="仿宋_GB2312"/>
          <w:sz w:val="32"/>
          <w:szCs w:val="32"/>
        </w:rPr>
      </w:pPr>
      <w:r>
        <w:rPr>
          <w:rFonts w:ascii="仿宋_GB2312" w:eastAsia="仿宋_GB2312" w:cs="仿宋_GB2312"/>
          <w:sz w:val="32"/>
          <w:szCs w:val="32"/>
          <w:lang w:bidi="ar"/>
        </w:rPr>
        <w:t xml:space="preserve"> </w:t>
      </w:r>
    </w:p>
    <w:p w14:paraId="2DBDCD71">
      <w:pPr>
        <w:spacing w:line="640" w:lineRule="exact"/>
        <w:jc w:val="center"/>
        <w:rPr>
          <w:rStyle w:val="10"/>
          <w:rFonts w:hint="eastAsia" w:ascii="方正小标宋简体" w:hAnsi="宋体" w:eastAsia="方正小标宋简体"/>
          <w:kern w:val="0"/>
          <w:sz w:val="44"/>
          <w:szCs w:val="44"/>
        </w:rPr>
      </w:pPr>
      <w:r>
        <w:rPr>
          <w:rStyle w:val="10"/>
          <w:rFonts w:hint="eastAsia" w:ascii="方正小标宋简体" w:hAnsi="宋体" w:eastAsia="方正小标宋简体"/>
          <w:kern w:val="0"/>
          <w:sz w:val="44"/>
          <w:szCs w:val="44"/>
        </w:rPr>
        <w:t>大亚湾开发区西区中心幼儿园2025年秋季</w:t>
      </w:r>
    </w:p>
    <w:p w14:paraId="657F2C89">
      <w:pPr>
        <w:spacing w:line="640" w:lineRule="exact"/>
        <w:jc w:val="center"/>
        <w:rPr>
          <w:rStyle w:val="10"/>
          <w:rFonts w:hint="eastAsia" w:ascii="方正小标宋简体" w:hAnsi="宋体" w:eastAsia="方正小标宋简体"/>
          <w:kern w:val="0"/>
          <w:sz w:val="44"/>
          <w:szCs w:val="44"/>
        </w:rPr>
      </w:pPr>
      <w:r>
        <w:rPr>
          <w:rStyle w:val="10"/>
          <w:rFonts w:hint="eastAsia" w:ascii="方正小标宋简体" w:hAnsi="宋体" w:eastAsia="方正小标宋简体"/>
          <w:kern w:val="0"/>
          <w:sz w:val="44"/>
          <w:szCs w:val="44"/>
        </w:rPr>
        <w:t>电脑摇号派位程序</w:t>
      </w:r>
      <w:r>
        <w:rPr>
          <w:rStyle w:val="10"/>
          <w:rFonts w:ascii="方正小标宋简体" w:hAnsi="宋体" w:eastAsia="方正小标宋简体"/>
          <w:kern w:val="0"/>
          <w:sz w:val="44"/>
          <w:szCs w:val="44"/>
        </w:rPr>
        <w:t xml:space="preserve"> </w:t>
      </w:r>
    </w:p>
    <w:p w14:paraId="5ADC69DC">
      <w:pPr>
        <w:widowControl w:val="0"/>
        <w:spacing w:line="560" w:lineRule="exact"/>
        <w:ind w:firstLine="640" w:firstLineChars="200"/>
        <w:rPr>
          <w:rStyle w:val="20"/>
          <w:rFonts w:hint="eastAsia" w:ascii="仿宋_GB2312" w:hAnsi="宋体" w:eastAsia="仿宋_GB2312" w:cs="黑体"/>
          <w:b w:val="0"/>
          <w:sz w:val="32"/>
          <w:szCs w:val="32"/>
          <w:shd w:val="clear" w:color="auto" w:fill="FFFFFF"/>
          <w:lang w:bidi="ar"/>
        </w:rPr>
      </w:pPr>
    </w:p>
    <w:p w14:paraId="54D5F63C">
      <w:pPr>
        <w:widowControl w:val="0"/>
        <w:spacing w:line="560" w:lineRule="exact"/>
        <w:ind w:firstLine="640" w:firstLineChars="200"/>
        <w:rPr>
          <w:rFonts w:ascii="仿宋_GB2312" w:eastAsia="仿宋_GB2312" w:cs="仿宋_GB2312"/>
          <w:shd w:val="clear" w:color="auto" w:fill="FFFFFF"/>
        </w:rPr>
      </w:pPr>
      <w:r>
        <w:rPr>
          <w:rStyle w:val="20"/>
          <w:rFonts w:hint="eastAsia" w:ascii="黑体" w:hAnsi="宋体" w:eastAsia="黑体" w:cs="黑体"/>
          <w:b w:val="0"/>
          <w:sz w:val="32"/>
          <w:szCs w:val="32"/>
          <w:shd w:val="clear" w:color="auto" w:fill="FFFFFF"/>
          <w:lang w:bidi="ar"/>
        </w:rPr>
        <w:t>一、摇号时间：</w:t>
      </w:r>
      <w:r>
        <w:rPr>
          <w:rStyle w:val="20"/>
          <w:rFonts w:ascii="仿宋_GB2312" w:eastAsia="仿宋_GB2312" w:cs="仿宋_GB2312"/>
          <w:b w:val="0"/>
          <w:sz w:val="32"/>
          <w:szCs w:val="32"/>
          <w:shd w:val="clear" w:color="auto" w:fill="FFFFFF"/>
          <w:lang w:bidi="ar"/>
        </w:rPr>
        <w:t>202</w:t>
      </w:r>
      <w:r>
        <w:rPr>
          <w:rStyle w:val="20"/>
          <w:rFonts w:hint="eastAsia" w:ascii="仿宋_GB2312" w:eastAsia="仿宋_GB2312" w:cs="仿宋_GB2312"/>
          <w:b w:val="0"/>
          <w:sz w:val="32"/>
          <w:szCs w:val="32"/>
          <w:shd w:val="clear" w:color="auto" w:fill="FFFFFF"/>
          <w:lang w:bidi="ar"/>
        </w:rPr>
        <w:t>5</w:t>
      </w:r>
      <w:r>
        <w:rPr>
          <w:rStyle w:val="20"/>
          <w:rFonts w:ascii="仿宋_GB2312" w:eastAsia="仿宋_GB2312" w:cs="仿宋_GB2312"/>
          <w:b w:val="0"/>
          <w:sz w:val="32"/>
          <w:szCs w:val="32"/>
          <w:shd w:val="clear" w:color="auto" w:fill="FFFFFF"/>
          <w:lang w:bidi="ar"/>
        </w:rPr>
        <w:t>年7月</w:t>
      </w:r>
      <w:r>
        <w:rPr>
          <w:rStyle w:val="20"/>
          <w:rFonts w:hint="eastAsia" w:ascii="仿宋_GB2312" w:eastAsia="仿宋_GB2312" w:cs="仿宋_GB2312"/>
          <w:b w:val="0"/>
          <w:sz w:val="32"/>
          <w:szCs w:val="32"/>
          <w:shd w:val="clear" w:color="auto" w:fill="FFFFFF"/>
          <w:lang w:bidi="ar"/>
        </w:rPr>
        <w:t>8</w:t>
      </w:r>
      <w:r>
        <w:rPr>
          <w:rStyle w:val="20"/>
          <w:rFonts w:ascii="仿宋_GB2312" w:eastAsia="仿宋_GB2312" w:cs="仿宋_GB2312"/>
          <w:b w:val="0"/>
          <w:sz w:val="32"/>
          <w:szCs w:val="32"/>
          <w:shd w:val="clear" w:color="auto" w:fill="FFFFFF"/>
          <w:lang w:bidi="ar"/>
        </w:rPr>
        <w:t>日（星期</w:t>
      </w:r>
      <w:r>
        <w:rPr>
          <w:rStyle w:val="20"/>
          <w:rFonts w:hint="eastAsia" w:ascii="仿宋_GB2312" w:eastAsia="仿宋_GB2312" w:cs="仿宋_GB2312"/>
          <w:b w:val="0"/>
          <w:sz w:val="32"/>
          <w:szCs w:val="32"/>
          <w:shd w:val="clear" w:color="auto" w:fill="FFFFFF"/>
          <w:lang w:bidi="ar"/>
        </w:rPr>
        <w:t>二</w:t>
      </w:r>
      <w:r>
        <w:rPr>
          <w:rStyle w:val="20"/>
          <w:rFonts w:ascii="仿宋_GB2312" w:eastAsia="仿宋_GB2312" w:cs="仿宋_GB2312"/>
          <w:b w:val="0"/>
          <w:sz w:val="32"/>
          <w:szCs w:val="32"/>
          <w:shd w:val="clear" w:color="auto" w:fill="FFFFFF"/>
          <w:lang w:bidi="ar"/>
        </w:rPr>
        <w:t>）上午</w:t>
      </w:r>
      <w:r>
        <w:rPr>
          <w:rStyle w:val="20"/>
          <w:rFonts w:hint="eastAsia" w:ascii="仿宋_GB2312" w:eastAsia="仿宋_GB2312" w:cs="仿宋_GB2312"/>
          <w:b w:val="0"/>
          <w:sz w:val="32"/>
          <w:szCs w:val="32"/>
          <w:shd w:val="clear" w:color="auto" w:fill="FFFFFF"/>
          <w:lang w:bidi="ar"/>
        </w:rPr>
        <w:t>9:00</w:t>
      </w:r>
      <w:r>
        <w:rPr>
          <w:rStyle w:val="20"/>
          <w:rFonts w:ascii="仿宋_GB2312" w:eastAsia="仿宋_GB2312" w:cs="仿宋_GB2312"/>
          <w:b w:val="0"/>
          <w:sz w:val="32"/>
          <w:szCs w:val="32"/>
          <w:shd w:val="clear" w:color="auto" w:fill="FFFFFF"/>
          <w:lang w:bidi="ar"/>
        </w:rPr>
        <w:t>。</w:t>
      </w:r>
    </w:p>
    <w:p w14:paraId="2F54496B">
      <w:pPr>
        <w:widowControl w:val="0"/>
        <w:spacing w:line="560" w:lineRule="exact"/>
        <w:ind w:firstLine="640" w:firstLineChars="200"/>
        <w:rPr>
          <w:rFonts w:ascii="仿宋_GB2312" w:eastAsia="仿宋_GB2312" w:cs="仿宋_GB2312"/>
          <w:shd w:val="clear" w:color="auto" w:fill="FFFFFF"/>
        </w:rPr>
      </w:pPr>
      <w:r>
        <w:rPr>
          <w:rStyle w:val="20"/>
          <w:rFonts w:hint="eastAsia" w:ascii="黑体" w:hAnsi="宋体" w:eastAsia="黑体" w:cs="黑体"/>
          <w:b w:val="0"/>
          <w:sz w:val="32"/>
          <w:szCs w:val="32"/>
          <w:shd w:val="clear" w:color="auto" w:fill="FFFFFF"/>
          <w:lang w:bidi="ar"/>
        </w:rPr>
        <w:t>二、摇号地点：</w:t>
      </w:r>
      <w:r>
        <w:rPr>
          <w:rStyle w:val="20"/>
          <w:rFonts w:ascii="仿宋_GB2312" w:eastAsia="仿宋_GB2312" w:cs="仿宋_GB2312"/>
          <w:b w:val="0"/>
          <w:sz w:val="32"/>
          <w:szCs w:val="32"/>
          <w:shd w:val="clear" w:color="auto" w:fill="FFFFFF"/>
          <w:lang w:bidi="ar"/>
        </w:rPr>
        <w:t>澳头</w:t>
      </w:r>
      <w:r>
        <w:rPr>
          <w:rStyle w:val="20"/>
          <w:rFonts w:hint="eastAsia" w:ascii="仿宋_GB2312" w:eastAsia="仿宋_GB2312" w:cs="仿宋_GB2312"/>
          <w:b w:val="0"/>
          <w:sz w:val="32"/>
          <w:szCs w:val="32"/>
          <w:shd w:val="clear" w:color="auto" w:fill="FFFFFF"/>
          <w:lang w:bidi="ar"/>
        </w:rPr>
        <w:t>第六小学</w:t>
      </w:r>
      <w:r>
        <w:rPr>
          <w:rStyle w:val="20"/>
          <w:rFonts w:ascii="仿宋_GB2312" w:eastAsia="仿宋_GB2312" w:cs="仿宋_GB2312"/>
          <w:b w:val="0"/>
          <w:sz w:val="32"/>
          <w:szCs w:val="32"/>
          <w:shd w:val="clear" w:color="auto" w:fill="FFFFFF"/>
          <w:lang w:bidi="ar"/>
        </w:rPr>
        <w:t>报告厅。</w:t>
      </w:r>
    </w:p>
    <w:p w14:paraId="4F915DBE">
      <w:pPr>
        <w:widowControl w:val="0"/>
        <w:spacing w:line="560" w:lineRule="exact"/>
        <w:ind w:firstLine="640" w:firstLineChars="200"/>
        <w:rPr>
          <w:rStyle w:val="20"/>
          <w:rFonts w:hint="eastAsia" w:ascii="黑体" w:hAnsi="宋体" w:eastAsia="黑体" w:cs="黑体"/>
          <w:b w:val="0"/>
          <w:sz w:val="32"/>
          <w:szCs w:val="32"/>
          <w:shd w:val="clear" w:color="auto" w:fill="FFFFFF"/>
          <w:lang w:bidi="ar"/>
        </w:rPr>
      </w:pPr>
      <w:r>
        <w:rPr>
          <w:rStyle w:val="20"/>
          <w:rFonts w:hint="eastAsia" w:ascii="黑体" w:hAnsi="宋体" w:eastAsia="黑体" w:cs="黑体"/>
          <w:b w:val="0"/>
          <w:sz w:val="32"/>
          <w:szCs w:val="32"/>
          <w:shd w:val="clear" w:color="auto" w:fill="FFFFFF"/>
          <w:lang w:bidi="ar"/>
        </w:rPr>
        <w:t>三、摇号程序的基本规则</w:t>
      </w:r>
    </w:p>
    <w:p w14:paraId="16C633FE">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根据对应批次的招生计划人数，利</w:t>
      </w:r>
      <w:bookmarkStart w:id="0" w:name="_GoBack"/>
      <w:bookmarkEnd w:id="0"/>
      <w:r>
        <w:rPr>
          <w:rFonts w:hint="eastAsia" w:ascii="仿宋_GB2312" w:hAnsi="仿宋_GB2312" w:eastAsia="仿宋_GB2312" w:cs="仿宋_GB2312"/>
          <w:kern w:val="0"/>
          <w:sz w:val="32"/>
          <w:szCs w:val="32"/>
        </w:rPr>
        <w:t>用电脑随机函数方法，对该批次符合条件幼儿的编号进行摇号，随机摇出中签号码。摇号程序由家长代表进行操作,电脑随机摇出本场次的中签号码，中签号码对应的幼儿获得录取资格。</w:t>
      </w:r>
    </w:p>
    <w:p w14:paraId="4CC55550">
      <w:pPr>
        <w:widowControl w:val="0"/>
        <w:spacing w:line="560" w:lineRule="exact"/>
        <w:ind w:firstLine="640" w:firstLineChars="200"/>
        <w:rPr>
          <w:rStyle w:val="20"/>
          <w:rFonts w:hint="eastAsia" w:ascii="黑体" w:hAnsi="宋体" w:eastAsia="黑体" w:cs="黑体"/>
          <w:b w:val="0"/>
          <w:sz w:val="32"/>
          <w:szCs w:val="32"/>
          <w:shd w:val="clear" w:color="auto" w:fill="FFFFFF"/>
          <w:lang w:bidi="ar"/>
        </w:rPr>
      </w:pPr>
      <w:r>
        <w:rPr>
          <w:rStyle w:val="20"/>
          <w:rFonts w:hint="eastAsia" w:ascii="黑体" w:hAnsi="宋体" w:eastAsia="黑体" w:cs="黑体"/>
          <w:b w:val="0"/>
          <w:sz w:val="32"/>
          <w:szCs w:val="32"/>
          <w:shd w:val="clear" w:color="auto" w:fill="FFFFFF"/>
          <w:lang w:bidi="ar"/>
        </w:rPr>
        <w:t>四、监督工作</w:t>
      </w:r>
    </w:p>
    <w:p w14:paraId="4966C730">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摇号现场由区教育文化卫生健康局、各街道办、区公证处等部门人员和区人大代表、政协委员、新闻媒体和家长代表全程参与监督，摇号过程进行全程录像，摇号程序和数据刻录光盘封存。</w:t>
      </w:r>
    </w:p>
    <w:p w14:paraId="06F45036">
      <w:pPr>
        <w:widowControl w:val="0"/>
        <w:spacing w:line="560" w:lineRule="exact"/>
        <w:ind w:firstLine="640" w:firstLineChars="200"/>
        <w:rPr>
          <w:rStyle w:val="20"/>
          <w:rFonts w:hint="eastAsia" w:ascii="黑体" w:hAnsi="宋体" w:eastAsia="黑体" w:cs="黑体"/>
          <w:b w:val="0"/>
          <w:sz w:val="32"/>
          <w:szCs w:val="32"/>
          <w:shd w:val="clear" w:color="auto" w:fill="FFFFFF"/>
          <w:lang w:bidi="ar"/>
        </w:rPr>
      </w:pPr>
      <w:r>
        <w:rPr>
          <w:rStyle w:val="20"/>
          <w:rFonts w:hint="eastAsia" w:ascii="黑体" w:hAnsi="宋体" w:eastAsia="黑体" w:cs="黑体"/>
          <w:b w:val="0"/>
          <w:sz w:val="32"/>
          <w:szCs w:val="32"/>
          <w:shd w:val="clear" w:color="auto" w:fill="FFFFFF"/>
          <w:lang w:bidi="ar"/>
        </w:rPr>
        <w:t>五、操作规程</w:t>
      </w:r>
    </w:p>
    <w:p w14:paraId="65B5DDF0">
      <w:pPr>
        <w:spacing w:line="560" w:lineRule="exact"/>
        <w:ind w:firstLine="640" w:firstLineChars="200"/>
        <w:rPr>
          <w:rStyle w:val="8"/>
          <w:rFonts w:hint="eastAsia" w:ascii="楷体" w:hAnsi="楷体" w:eastAsia="楷体" w:cs="楷体"/>
          <w:b w:val="0"/>
          <w:sz w:val="32"/>
          <w:szCs w:val="32"/>
          <w:shd w:val="clear" w:color="auto" w:fill="FFFFFF"/>
        </w:rPr>
      </w:pPr>
      <w:r>
        <w:rPr>
          <w:rStyle w:val="8"/>
          <w:rFonts w:hint="eastAsia" w:ascii="楷体" w:hAnsi="楷体" w:eastAsia="楷体" w:cs="楷体"/>
          <w:b w:val="0"/>
          <w:sz w:val="32"/>
          <w:szCs w:val="32"/>
          <w:shd w:val="clear" w:color="auto" w:fill="FFFFFF"/>
        </w:rPr>
        <w:t>（一）测试封存摇号电脑和摇号程序</w:t>
      </w:r>
    </w:p>
    <w:p w14:paraId="0D10347B">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由第三方公司开发电脑随机摇号程序，摇号前，公证处对摇号程序和摇号所使用的电脑进行测试检查，确认无误后，在公证处的见证监督下封存摇号程序和摇号当天使用的电脑。</w:t>
      </w:r>
    </w:p>
    <w:p w14:paraId="41BA0290">
      <w:pPr>
        <w:spacing w:line="560" w:lineRule="exact"/>
        <w:ind w:firstLine="640" w:firstLineChars="200"/>
        <w:rPr>
          <w:rStyle w:val="8"/>
          <w:rFonts w:hint="eastAsia" w:ascii="楷体_GB2312" w:hAnsi="仿宋_GB2312" w:eastAsia="楷体" w:cs="仿宋_GB2312"/>
          <w:b w:val="0"/>
          <w:shd w:val="clear" w:color="auto" w:fill="FFFFFF"/>
        </w:rPr>
      </w:pPr>
      <w:r>
        <w:rPr>
          <w:rStyle w:val="8"/>
          <w:rFonts w:hint="eastAsia" w:ascii="楷体" w:hAnsi="楷体" w:eastAsia="楷体" w:cs="楷体"/>
          <w:b w:val="0"/>
          <w:sz w:val="32"/>
          <w:szCs w:val="32"/>
          <w:shd w:val="clear" w:color="auto" w:fill="FFFFFF"/>
        </w:rPr>
        <w:t>（二）导出符合条件幼儿编号</w:t>
      </w:r>
    </w:p>
    <w:p w14:paraId="18012AC7">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家长预报名时每位幼儿随机生成一个编号。经相关部门审核，符合报名条件的幼儿编号在电脑摇号前导出，以备摇号时使用。 </w:t>
      </w:r>
    </w:p>
    <w:p w14:paraId="7FD2CD4F">
      <w:pPr>
        <w:spacing w:line="560" w:lineRule="exact"/>
        <w:ind w:firstLine="640" w:firstLineChars="200"/>
        <w:rPr>
          <w:rStyle w:val="8"/>
          <w:rFonts w:hint="eastAsia" w:ascii="楷体" w:hAnsi="楷体" w:eastAsia="楷体" w:cs="楷体"/>
          <w:b w:val="0"/>
          <w:sz w:val="32"/>
          <w:szCs w:val="32"/>
          <w:shd w:val="clear" w:color="auto" w:fill="FFFFFF"/>
        </w:rPr>
      </w:pPr>
      <w:r>
        <w:rPr>
          <w:rStyle w:val="8"/>
          <w:rFonts w:hint="eastAsia" w:ascii="楷体" w:hAnsi="楷体" w:eastAsia="楷体" w:cs="楷体"/>
          <w:b w:val="0"/>
          <w:sz w:val="32"/>
          <w:szCs w:val="32"/>
          <w:shd w:val="clear" w:color="auto" w:fill="FFFFFF"/>
        </w:rPr>
        <w:t>（三）摇号过程</w:t>
      </w:r>
    </w:p>
    <w:p w14:paraId="551B58AB">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1.启封设备和摇号程序。摇号当天，在公证员的监督下启封电脑和摇号程序软件。</w:t>
      </w:r>
    </w:p>
    <w:p w14:paraId="15257376">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2.启动摇号程序。经过检查测试后，由工作人员将各幼儿园符合条件的编号导入摇号程序，并输入各批次中号数量（招生人数-优先安排人数）等数据。</w:t>
      </w:r>
    </w:p>
    <w:p w14:paraId="58CB3974">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3.开始摇号。由家长代表点击开始摇号按钮，程序通过随机函数方式开始摇号，屏幕中输出中签记录即为本批次摇号的中签者。</w:t>
      </w:r>
    </w:p>
    <w:p w14:paraId="0767EAD7">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4.输出摇号结果。输出摇号结果进行保存并实时打印，打印结果由公证员及现场监督人员确认签名。</w:t>
      </w:r>
    </w:p>
    <w:p w14:paraId="38A8E976">
      <w:pPr>
        <w:spacing w:line="560" w:lineRule="exact"/>
        <w:ind w:firstLine="640" w:firstLineChars="200"/>
        <w:rPr>
          <w:rStyle w:val="8"/>
          <w:rFonts w:hint="eastAsia" w:ascii="楷体" w:hAnsi="楷体" w:eastAsia="楷体" w:cs="楷体"/>
          <w:b w:val="0"/>
          <w:sz w:val="32"/>
          <w:szCs w:val="32"/>
          <w:shd w:val="clear" w:color="auto" w:fill="FFFFFF"/>
        </w:rPr>
      </w:pPr>
      <w:r>
        <w:rPr>
          <w:rStyle w:val="8"/>
          <w:rFonts w:hint="eastAsia" w:ascii="楷体" w:hAnsi="楷体" w:eastAsia="楷体" w:cs="楷体"/>
          <w:b w:val="0"/>
          <w:sz w:val="32"/>
          <w:szCs w:val="32"/>
          <w:shd w:val="clear" w:color="auto" w:fill="FFFFFF"/>
        </w:rPr>
        <w:t>（四）中签号码的公布与查询</w:t>
      </w:r>
    </w:p>
    <w:p w14:paraId="0E422AAC">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家长可通过</w:t>
      </w:r>
      <w:r>
        <w:rPr>
          <w:rStyle w:val="10"/>
          <w:rFonts w:hint="eastAsia" w:ascii="仿宋_GB2312" w:hAnsi="仿宋" w:eastAsia="仿宋_GB2312" w:cs="仿宋_GB2312"/>
          <w:sz w:val="32"/>
          <w:szCs w:val="32"/>
        </w:rPr>
        <w:t>幼儿园微信公众号、区教育文化卫生健康局网站</w:t>
      </w:r>
      <w:r>
        <w:rPr>
          <w:rFonts w:hint="eastAsia" w:ascii="仿宋_GB2312" w:hAnsi="仿宋_GB2312" w:eastAsia="仿宋_GB2312" w:cs="仿宋_GB2312"/>
          <w:color w:val="000000"/>
          <w:kern w:val="0"/>
          <w:sz w:val="32"/>
          <w:szCs w:val="32"/>
        </w:rPr>
        <w:t>（www.dayawan.gov.cn/bmpd/xjj/）</w:t>
      </w:r>
      <w:r>
        <w:rPr>
          <w:rFonts w:hint="eastAsia" w:ascii="仿宋_GB2312" w:hAnsi="仿宋_GB2312" w:eastAsia="仿宋_GB2312" w:cs="仿宋_GB2312"/>
          <w:kern w:val="0"/>
          <w:sz w:val="32"/>
          <w:szCs w:val="32"/>
        </w:rPr>
        <w:t>查询幼儿的摇号结果。</w:t>
      </w:r>
    </w:p>
    <w:p w14:paraId="03E857E1">
      <w:pPr>
        <w:widowControl w:val="0"/>
        <w:spacing w:line="560" w:lineRule="exact"/>
        <w:ind w:firstLine="640" w:firstLineChars="200"/>
        <w:rPr>
          <w:rFonts w:hint="eastAsia" w:ascii="黑体" w:hAnsi="宋体" w:eastAsia="黑体" w:cs="仿宋_GB2312"/>
          <w:shd w:val="clear" w:color="auto" w:fill="FFFFFF"/>
        </w:rPr>
      </w:pPr>
      <w:r>
        <w:rPr>
          <w:rStyle w:val="20"/>
          <w:rFonts w:hint="eastAsia" w:ascii="黑体" w:hAnsi="宋体" w:eastAsia="黑体" w:cs="黑体"/>
          <w:b w:val="0"/>
          <w:sz w:val="32"/>
          <w:szCs w:val="32"/>
          <w:shd w:val="clear" w:color="auto" w:fill="FFFFFF"/>
          <w:lang w:bidi="ar"/>
        </w:rPr>
        <w:t>六、应急预案</w:t>
      </w:r>
    </w:p>
    <w:p w14:paraId="03800C5D">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摇号过程中如出现突发事件，影响到摇号工作的顺利进行，按以下规定进行处理：</w:t>
      </w:r>
    </w:p>
    <w:p w14:paraId="6266F30C">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（一）幼儿园的每一个摇号计划从导入数据开始至该场次摇号计划中签号全部摇出并保存，视为该场次摇号结果有效。</w:t>
      </w:r>
    </w:p>
    <w:p w14:paraId="2286F418">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（二）每个场次的摇号过程中，因停电、死机、系统故障等其他不可抗力或意外因素导致摇号中断的，且摇号结果未能完全摇出的，本批次摇号结果无效，须重新摇号。</w:t>
      </w:r>
    </w:p>
    <w:p w14:paraId="2E4F034D">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（三）因停电或其他原因导致设备停止，若二十分钟内恢复，则正常摇号；若二十分钟内无法恢复的，则使用备份数据以及备用电脑重新进行摇号。</w:t>
      </w:r>
    </w:p>
    <w:p w14:paraId="283E7EDC">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（四）每个场次的摇号过程中，因操作人员误操作导致中断无法完成摇号流程的，本批次摇号无效，须重新摇号。</w:t>
      </w:r>
    </w:p>
    <w:p w14:paraId="00958841">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（五）包括但不限于以上各种情况出现导致现场活动中断情况，由区</w:t>
      </w:r>
      <w:r>
        <w:rPr>
          <w:rFonts w:hint="eastAsia" w:ascii="仿宋_GB2312" w:hAnsi="仿宋_GB2312" w:eastAsia="仿宋_GB2312" w:cs="仿宋_GB2312"/>
          <w:kern w:val="0"/>
          <w:sz w:val="32"/>
          <w:szCs w:val="32"/>
        </w:rPr>
        <w:t>教育文化卫生健康</w:t>
      </w:r>
      <w:r>
        <w:rPr>
          <w:rFonts w:ascii="仿宋_GB2312" w:hAnsi="仿宋_GB2312" w:eastAsia="仿宋_GB2312" w:cs="仿宋_GB2312"/>
          <w:kern w:val="0"/>
          <w:sz w:val="32"/>
          <w:szCs w:val="32"/>
        </w:rPr>
        <w:t>局提出解决方案后，经公证部门确认后，由主持人现场公布处理情况。</w:t>
      </w:r>
    </w:p>
    <w:p w14:paraId="0398E049">
      <w:pPr>
        <w:spacing w:line="560" w:lineRule="exact"/>
        <w:ind w:firstLine="640" w:firstLineChars="200"/>
        <w:rPr>
          <w:rStyle w:val="10"/>
          <w:rFonts w:hint="eastAsia" w:ascii="仿宋_GB2312" w:hAnsi="仿宋" w:eastAsia="仿宋_GB2312"/>
          <w:sz w:val="32"/>
          <w:szCs w:val="32"/>
        </w:rPr>
      </w:pP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宋体-PUA">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2BBB2">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7</w:t>
    </w:r>
    <w:r>
      <w:rPr>
        <w:rStyle w:val="9"/>
      </w:rPr>
      <w:fldChar w:fldCharType="end"/>
    </w:r>
  </w:p>
  <w:p w14:paraId="05574B8C">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4ODY0YTQwZmFmMzAwOWQyNGMyMWY2ZTEwZWFmMTYifQ=="/>
  </w:docVars>
  <w:rsids>
    <w:rsidRoot w:val="000A44A4"/>
    <w:rsid w:val="00083945"/>
    <w:rsid w:val="000A44A4"/>
    <w:rsid w:val="000C52FA"/>
    <w:rsid w:val="000D0A4C"/>
    <w:rsid w:val="000D4F97"/>
    <w:rsid w:val="00126454"/>
    <w:rsid w:val="00155553"/>
    <w:rsid w:val="002419A7"/>
    <w:rsid w:val="00267AD3"/>
    <w:rsid w:val="002A4A56"/>
    <w:rsid w:val="002B192F"/>
    <w:rsid w:val="002E7981"/>
    <w:rsid w:val="00387CB1"/>
    <w:rsid w:val="003F55B3"/>
    <w:rsid w:val="00426FA3"/>
    <w:rsid w:val="00435E69"/>
    <w:rsid w:val="004445C2"/>
    <w:rsid w:val="00475ACA"/>
    <w:rsid w:val="004F6360"/>
    <w:rsid w:val="005155FD"/>
    <w:rsid w:val="00526FB1"/>
    <w:rsid w:val="00530F4B"/>
    <w:rsid w:val="00540BA8"/>
    <w:rsid w:val="00550343"/>
    <w:rsid w:val="0057288A"/>
    <w:rsid w:val="00575478"/>
    <w:rsid w:val="005856BA"/>
    <w:rsid w:val="005A7B8B"/>
    <w:rsid w:val="005B37D5"/>
    <w:rsid w:val="005E57CB"/>
    <w:rsid w:val="00611CCB"/>
    <w:rsid w:val="00622274"/>
    <w:rsid w:val="00626D9F"/>
    <w:rsid w:val="00641769"/>
    <w:rsid w:val="006617AE"/>
    <w:rsid w:val="00721035"/>
    <w:rsid w:val="0075283B"/>
    <w:rsid w:val="007820C2"/>
    <w:rsid w:val="007A2AF9"/>
    <w:rsid w:val="00811408"/>
    <w:rsid w:val="00821BAA"/>
    <w:rsid w:val="00837CDE"/>
    <w:rsid w:val="008643A1"/>
    <w:rsid w:val="008B268B"/>
    <w:rsid w:val="008E50F0"/>
    <w:rsid w:val="009462BA"/>
    <w:rsid w:val="009C7183"/>
    <w:rsid w:val="009E2DC1"/>
    <w:rsid w:val="009E7C0A"/>
    <w:rsid w:val="009F14ED"/>
    <w:rsid w:val="00A32D04"/>
    <w:rsid w:val="00AB4DF6"/>
    <w:rsid w:val="00AC40B7"/>
    <w:rsid w:val="00B67F21"/>
    <w:rsid w:val="00B700FA"/>
    <w:rsid w:val="00BD6A66"/>
    <w:rsid w:val="00C05939"/>
    <w:rsid w:val="00C91E46"/>
    <w:rsid w:val="00D352B7"/>
    <w:rsid w:val="00D655C6"/>
    <w:rsid w:val="00DA59F2"/>
    <w:rsid w:val="00DB4AA7"/>
    <w:rsid w:val="00DF7710"/>
    <w:rsid w:val="00E43E16"/>
    <w:rsid w:val="00E71105"/>
    <w:rsid w:val="00EB5110"/>
    <w:rsid w:val="00EC2AF7"/>
    <w:rsid w:val="00EC47C4"/>
    <w:rsid w:val="00EE0C49"/>
    <w:rsid w:val="00EF1CB5"/>
    <w:rsid w:val="00F13E40"/>
    <w:rsid w:val="00F90CDE"/>
    <w:rsid w:val="00FD4274"/>
    <w:rsid w:val="00FE3A94"/>
    <w:rsid w:val="04F8073A"/>
    <w:rsid w:val="06DF2215"/>
    <w:rsid w:val="0733430F"/>
    <w:rsid w:val="14094244"/>
    <w:rsid w:val="14321480"/>
    <w:rsid w:val="1B176DD3"/>
    <w:rsid w:val="1BCC6357"/>
    <w:rsid w:val="1C3B1844"/>
    <w:rsid w:val="1CFE2F6D"/>
    <w:rsid w:val="1E3823EC"/>
    <w:rsid w:val="1F7907FE"/>
    <w:rsid w:val="1FC55FF4"/>
    <w:rsid w:val="21DC751D"/>
    <w:rsid w:val="2837477C"/>
    <w:rsid w:val="29B103F9"/>
    <w:rsid w:val="2E7E47D4"/>
    <w:rsid w:val="3246446F"/>
    <w:rsid w:val="372E1FFD"/>
    <w:rsid w:val="3923794A"/>
    <w:rsid w:val="3BF122C7"/>
    <w:rsid w:val="44381A89"/>
    <w:rsid w:val="45037A73"/>
    <w:rsid w:val="49A701C3"/>
    <w:rsid w:val="49BA1ACF"/>
    <w:rsid w:val="4EEE264C"/>
    <w:rsid w:val="4FF7291A"/>
    <w:rsid w:val="51BE0822"/>
    <w:rsid w:val="5355425E"/>
    <w:rsid w:val="5705313D"/>
    <w:rsid w:val="59F9751A"/>
    <w:rsid w:val="5AB75A8F"/>
    <w:rsid w:val="5C5C0135"/>
    <w:rsid w:val="65A43E6E"/>
    <w:rsid w:val="6B8B7423"/>
    <w:rsid w:val="6F612AF8"/>
    <w:rsid w:val="703E79BA"/>
    <w:rsid w:val="71F01DF4"/>
    <w:rsid w:val="74E9711D"/>
    <w:rsid w:val="76523AC9"/>
    <w:rsid w:val="7865485D"/>
    <w:rsid w:val="7E544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footer"/>
    <w:basedOn w:val="1"/>
    <w:link w:val="18"/>
    <w:qFormat/>
    <w:uiPriority w:val="0"/>
    <w:pPr>
      <w:tabs>
        <w:tab w:val="center" w:pos="4153"/>
        <w:tab w:val="right" w:pos="8306"/>
      </w:tabs>
      <w:snapToGrid w:val="0"/>
      <w:jc w:val="left"/>
    </w:pPr>
    <w:rPr>
      <w:sz w:val="18"/>
      <w:szCs w:val="18"/>
    </w:rPr>
  </w:style>
  <w:style w:type="paragraph" w:styleId="4">
    <w:name w:val="header"/>
    <w:basedOn w:val="1"/>
    <w:link w:val="17"/>
    <w:qFormat/>
    <w:uiPriority w:val="0"/>
    <w:pPr>
      <w:pBdr>
        <w:bottom w:val="single" w:color="000000"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ascii="Calibri" w:hAnsi="Calibri"/>
      <w:kern w:val="0"/>
      <w:sz w:val="24"/>
    </w:rPr>
  </w:style>
  <w:style w:type="character" w:styleId="8">
    <w:name w:val="Strong"/>
    <w:basedOn w:val="7"/>
    <w:qFormat/>
    <w:uiPriority w:val="0"/>
    <w:rPr>
      <w:rFonts w:cs="Times New Roman"/>
      <w:b/>
      <w:bCs/>
    </w:rPr>
  </w:style>
  <w:style w:type="character" w:styleId="9">
    <w:name w:val="page number"/>
    <w:basedOn w:val="7"/>
    <w:qFormat/>
    <w:uiPriority w:val="99"/>
  </w:style>
  <w:style w:type="character" w:customStyle="1" w:styleId="10">
    <w:name w:val="NormalCharacter"/>
    <w:semiHidden/>
    <w:qFormat/>
    <w:uiPriority w:val="0"/>
  </w:style>
  <w:style w:type="table" w:customStyle="1" w:styleId="11">
    <w:name w:val="TableNormal"/>
    <w:semiHidden/>
    <w:qFormat/>
    <w:uiPriority w:val="0"/>
    <w:tblPr>
      <w:tblCellMar>
        <w:top w:w="0" w:type="dxa"/>
        <w:left w:w="0" w:type="dxa"/>
        <w:bottom w:w="0" w:type="dxa"/>
        <w:right w:w="0" w:type="dxa"/>
      </w:tblCellMar>
    </w:tblPr>
  </w:style>
  <w:style w:type="character" w:customStyle="1" w:styleId="12">
    <w:name w:val="日期 字符"/>
    <w:basedOn w:val="10"/>
    <w:link w:val="2"/>
    <w:qFormat/>
    <w:uiPriority w:val="0"/>
    <w:rPr>
      <w:kern w:val="2"/>
      <w:sz w:val="21"/>
      <w:szCs w:val="24"/>
    </w:rPr>
  </w:style>
  <w:style w:type="character" w:customStyle="1" w:styleId="13">
    <w:name w:val="UserStyle_1"/>
    <w:semiHidden/>
    <w:qFormat/>
    <w:uiPriority w:val="0"/>
  </w:style>
  <w:style w:type="character" w:customStyle="1" w:styleId="14">
    <w:name w:val="UserStyle_2"/>
    <w:basedOn w:val="10"/>
    <w:link w:val="15"/>
    <w:qFormat/>
    <w:uiPriority w:val="0"/>
    <w:rPr>
      <w:kern w:val="2"/>
      <w:sz w:val="18"/>
      <w:szCs w:val="18"/>
    </w:rPr>
  </w:style>
  <w:style w:type="paragraph" w:customStyle="1" w:styleId="15">
    <w:name w:val="Acetate"/>
    <w:basedOn w:val="1"/>
    <w:link w:val="14"/>
    <w:qFormat/>
    <w:uiPriority w:val="0"/>
    <w:rPr>
      <w:sz w:val="18"/>
      <w:szCs w:val="18"/>
    </w:rPr>
  </w:style>
  <w:style w:type="character" w:customStyle="1" w:styleId="16">
    <w:name w:val="PageNumber"/>
    <w:basedOn w:val="10"/>
    <w:qFormat/>
    <w:uiPriority w:val="0"/>
  </w:style>
  <w:style w:type="character" w:customStyle="1" w:styleId="17">
    <w:name w:val="页眉 字符"/>
    <w:basedOn w:val="10"/>
    <w:link w:val="4"/>
    <w:qFormat/>
    <w:uiPriority w:val="0"/>
    <w:rPr>
      <w:kern w:val="2"/>
      <w:sz w:val="18"/>
      <w:szCs w:val="18"/>
    </w:rPr>
  </w:style>
  <w:style w:type="character" w:customStyle="1" w:styleId="18">
    <w:name w:val="页脚 字符"/>
    <w:basedOn w:val="10"/>
    <w:link w:val="3"/>
    <w:qFormat/>
    <w:uiPriority w:val="0"/>
    <w:rPr>
      <w:kern w:val="2"/>
      <w:sz w:val="18"/>
      <w:szCs w:val="18"/>
    </w:rPr>
  </w:style>
  <w:style w:type="paragraph" w:customStyle="1" w:styleId="19">
    <w:name w:val="HtmlNormal"/>
    <w:basedOn w:val="1"/>
    <w:qFormat/>
    <w:uiPriority w:val="0"/>
    <w:pPr>
      <w:spacing w:beforeAutospacing="1" w:afterAutospacing="1"/>
      <w:jc w:val="left"/>
    </w:pPr>
    <w:rPr>
      <w:rFonts w:ascii="Calibri" w:hAnsi="Calibri"/>
      <w:kern w:val="0"/>
      <w:sz w:val="24"/>
    </w:rPr>
  </w:style>
  <w:style w:type="character" w:customStyle="1" w:styleId="20">
    <w:name w:val="15"/>
    <w:basedOn w:val="7"/>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2752</Words>
  <Characters>2986</Characters>
  <Lines>84</Lines>
  <Paragraphs>66</Paragraphs>
  <TotalTime>215</TotalTime>
  <ScaleCrop>false</ScaleCrop>
  <LinksUpToDate>false</LinksUpToDate>
  <CharactersWithSpaces>3025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2024-06-21T01:17:00Z</dcterms:created>
  <dc:creator>A1</dc:creator>
  <cp:lastModifiedBy>self-control</cp:lastModifiedBy>
  <cp:lastPrinted>2025-06-10T08:08:00Z</cp:lastPrinted>
  <dcterms:modified xsi:type="dcterms:W3CDTF">2025-06-10T11:27:47Z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A978AC82BADD4CF6A10F608548A19A98_13</vt:lpwstr>
  </property>
  <property fmtid="{D5CDD505-2E9C-101B-9397-08002B2CF9AE}" pid="4" name="KSOTemplateDocerSaveRecord">
    <vt:lpwstr>eyJoZGlkIjoiZDQ2N2NkYjZjZWQ3YzkwMzA1N2Q5ODgwNTA5NDlmMGQiLCJ1c2VySWQiOiI0NDM4MjAyNTYifQ==</vt:lpwstr>
  </property>
</Properties>
</file>