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79912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jc w:val="both"/>
        <w:rPr>
          <w:rFonts w:hint="eastAsia" w:ascii="黑体" w:hAnsi="宋体" w:eastAsia="黑体" w:cs="方正小标宋简体"/>
          <w:kern w:val="2"/>
          <w:sz w:val="32"/>
          <w:szCs w:val="32"/>
        </w:rPr>
      </w:pPr>
      <w:r>
        <w:rPr>
          <w:rFonts w:hint="eastAsia" w:ascii="黑体" w:hAnsi="宋体" w:eastAsia="黑体" w:cs="黑体"/>
          <w:kern w:val="2"/>
          <w:sz w:val="32"/>
          <w:szCs w:val="32"/>
          <w:lang w:val="en-US" w:eastAsia="zh-CN" w:bidi="ar"/>
        </w:rPr>
        <w:t>附件</w:t>
      </w:r>
    </w:p>
    <w:p w14:paraId="25BAAB1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jc w:val="center"/>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14:paraId="5BE819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aseline"/>
        <w:rPr>
          <w:rFonts w:hint="eastAsia" w:ascii="方正小标宋_GBK" w:hAnsi="方正小标宋_GBK" w:eastAsia="方正小标宋_GBK" w:cs="方正小标宋_GBK"/>
          <w:kern w:val="2"/>
          <w:sz w:val="44"/>
          <w:szCs w:val="44"/>
          <w:lang w:val="en-US" w:eastAsia="zh-CN" w:bidi="ar"/>
        </w:rPr>
      </w:pPr>
      <w:r>
        <w:rPr>
          <w:rFonts w:hint="eastAsia" w:ascii="方正小标宋_GBK" w:hAnsi="方正小标宋_GBK" w:eastAsia="方正小标宋_GBK" w:cs="方正小标宋_GBK"/>
          <w:kern w:val="2"/>
          <w:sz w:val="44"/>
          <w:szCs w:val="44"/>
          <w:lang w:val="en-US" w:eastAsia="zh-CN" w:bidi="ar"/>
        </w:rPr>
        <w:t>大亚湾开发区霞涌中心幼儿园2025年秋季</w:t>
      </w:r>
    </w:p>
    <w:p w14:paraId="5F7FEB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baseline"/>
        <w:rPr>
          <w:rFonts w:hint="eastAsia" w:ascii="方正小标宋_GBK" w:hAnsi="方正小标宋_GBK" w:eastAsia="方正小标宋_GBK" w:cs="方正小标宋_GBK"/>
          <w:kern w:val="2"/>
          <w:sz w:val="32"/>
          <w:szCs w:val="32"/>
        </w:rPr>
      </w:pPr>
      <w:r>
        <w:rPr>
          <w:rFonts w:hint="eastAsia" w:ascii="方正小标宋_GBK" w:hAnsi="方正小标宋_GBK" w:eastAsia="方正小标宋_GBK" w:cs="方正小标宋_GBK"/>
          <w:kern w:val="2"/>
          <w:sz w:val="44"/>
          <w:szCs w:val="44"/>
          <w:lang w:val="en-US" w:eastAsia="zh-CN" w:bidi="ar"/>
        </w:rPr>
        <w:t>电脑摇号派位程序</w:t>
      </w:r>
      <w:r>
        <w:rPr>
          <w:rFonts w:hint="eastAsia" w:ascii="方正小标宋_GBK" w:hAnsi="方正小标宋_GBK" w:eastAsia="方正小标宋_GBK" w:cs="方正小标宋_GBK"/>
          <w:kern w:val="2"/>
          <w:sz w:val="32"/>
          <w:szCs w:val="32"/>
          <w:lang w:val="en-US" w:eastAsia="zh-CN" w:bidi="ar"/>
        </w:rPr>
        <w:t xml:space="preserve"> </w:t>
      </w:r>
    </w:p>
    <w:p w14:paraId="3ABDFF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640" w:firstLineChars="200"/>
        <w:jc w:val="both"/>
        <w:textAlignment w:val="baseline"/>
        <w:rPr>
          <w:rStyle w:val="10"/>
          <w:rFonts w:hint="eastAsia" w:ascii="黑体" w:hAnsi="宋体" w:eastAsia="黑体" w:cs="黑体"/>
          <w:b w:val="0"/>
          <w:kern w:val="2"/>
          <w:sz w:val="32"/>
          <w:szCs w:val="32"/>
          <w:shd w:val="clear" w:fill="FFFFFF"/>
          <w:lang w:val="en-US" w:eastAsia="zh-CN" w:bidi="ar"/>
        </w:rPr>
      </w:pPr>
    </w:p>
    <w:p w14:paraId="33D736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default" w:ascii="仿宋_GB2312" w:eastAsia="仿宋_GB2312" w:cs="仿宋_GB2312"/>
          <w:b w:val="0"/>
          <w:color w:val="auto"/>
          <w:shd w:val="clear" w:fill="FFFFFF"/>
        </w:rPr>
      </w:pPr>
      <w:r>
        <w:rPr>
          <w:rStyle w:val="10"/>
          <w:rFonts w:hint="eastAsia" w:ascii="黑体" w:hAnsi="宋体" w:eastAsia="黑体" w:cs="黑体"/>
          <w:b w:val="0"/>
          <w:kern w:val="2"/>
          <w:sz w:val="32"/>
          <w:szCs w:val="32"/>
          <w:shd w:val="clear" w:fill="FFFFFF"/>
          <w:lang w:val="en-US" w:eastAsia="zh-CN" w:bidi="ar"/>
        </w:rPr>
        <w:t>一、摇号时间：</w:t>
      </w:r>
      <w:r>
        <w:rPr>
          <w:rStyle w:val="10"/>
          <w:rFonts w:hint="default" w:ascii="仿宋_GB2312" w:eastAsia="仿宋_GB2312" w:cs="仿宋_GB2312"/>
          <w:b w:val="0"/>
          <w:kern w:val="2"/>
          <w:sz w:val="32"/>
          <w:szCs w:val="32"/>
          <w:shd w:val="clear" w:fill="FFFFFF"/>
          <w:lang w:val="en-US" w:eastAsia="zh-CN" w:bidi="ar"/>
        </w:rPr>
        <w:t>202</w:t>
      </w:r>
      <w:r>
        <w:rPr>
          <w:rStyle w:val="10"/>
          <w:rFonts w:hint="eastAsia" w:ascii="仿宋_GB2312" w:eastAsia="仿宋_GB2312" w:cs="仿宋_GB2312"/>
          <w:b w:val="0"/>
          <w:kern w:val="2"/>
          <w:sz w:val="32"/>
          <w:szCs w:val="32"/>
          <w:shd w:val="clear" w:fill="FFFFFF"/>
          <w:lang w:val="en-US" w:eastAsia="zh-CN" w:bidi="ar"/>
        </w:rPr>
        <w:t>5</w:t>
      </w:r>
      <w:r>
        <w:rPr>
          <w:rStyle w:val="10"/>
          <w:rFonts w:hint="default" w:ascii="仿宋_GB2312" w:eastAsia="仿宋_GB2312" w:cs="仿宋_GB2312"/>
          <w:b w:val="0"/>
          <w:kern w:val="2"/>
          <w:sz w:val="32"/>
          <w:szCs w:val="32"/>
          <w:shd w:val="clear" w:fill="FFFFFF"/>
          <w:lang w:val="en-US" w:eastAsia="zh-CN" w:bidi="ar"/>
        </w:rPr>
        <w:t>年7月</w:t>
      </w:r>
      <w:r>
        <w:rPr>
          <w:rStyle w:val="10"/>
          <w:rFonts w:hint="eastAsia" w:ascii="仿宋_GB2312" w:eastAsia="仿宋_GB2312" w:cs="仿宋_GB2312"/>
          <w:b w:val="0"/>
          <w:kern w:val="2"/>
          <w:sz w:val="32"/>
          <w:szCs w:val="32"/>
          <w:shd w:val="clear" w:fill="FFFFFF"/>
          <w:lang w:val="en-US" w:eastAsia="zh-CN" w:bidi="ar"/>
        </w:rPr>
        <w:t>8</w:t>
      </w:r>
      <w:r>
        <w:rPr>
          <w:rStyle w:val="10"/>
          <w:rFonts w:hint="default" w:ascii="仿宋_GB2312" w:eastAsia="仿宋_GB2312" w:cs="仿宋_GB2312"/>
          <w:b w:val="0"/>
          <w:kern w:val="2"/>
          <w:sz w:val="32"/>
          <w:szCs w:val="32"/>
          <w:shd w:val="clear" w:fill="FFFFFF"/>
          <w:lang w:val="en-US" w:eastAsia="zh-CN" w:bidi="ar"/>
        </w:rPr>
        <w:t>日（星期</w:t>
      </w:r>
      <w:r>
        <w:rPr>
          <w:rStyle w:val="10"/>
          <w:rFonts w:hint="eastAsia" w:ascii="仿宋_GB2312" w:eastAsia="仿宋_GB2312" w:cs="仿宋_GB2312"/>
          <w:b w:val="0"/>
          <w:kern w:val="2"/>
          <w:sz w:val="32"/>
          <w:szCs w:val="32"/>
          <w:shd w:val="clear" w:fill="FFFFFF"/>
          <w:lang w:val="en-US" w:eastAsia="zh-CN" w:bidi="ar"/>
        </w:rPr>
        <w:t>二</w:t>
      </w:r>
      <w:r>
        <w:rPr>
          <w:rStyle w:val="10"/>
          <w:rFonts w:hint="default" w:ascii="仿宋_GB2312" w:eastAsia="仿宋_GB2312" w:cs="仿宋_GB2312"/>
          <w:b w:val="0"/>
          <w:kern w:val="2"/>
          <w:sz w:val="32"/>
          <w:szCs w:val="32"/>
          <w:shd w:val="clear" w:fill="FFFFFF"/>
          <w:lang w:val="en-US" w:eastAsia="zh-CN" w:bidi="ar"/>
        </w:rPr>
        <w:t>）上午</w:t>
      </w:r>
      <w:r>
        <w:rPr>
          <w:rStyle w:val="10"/>
          <w:rFonts w:hint="eastAsia" w:ascii="仿宋_GB2312" w:eastAsia="仿宋_GB2312" w:cs="仿宋_GB2312"/>
          <w:b w:val="0"/>
          <w:kern w:val="2"/>
          <w:sz w:val="32"/>
          <w:szCs w:val="32"/>
          <w:shd w:val="clear" w:fill="FFFFFF"/>
          <w:lang w:val="en-US" w:eastAsia="zh-CN" w:bidi="ar"/>
        </w:rPr>
        <w:t>9:00</w:t>
      </w:r>
      <w:r>
        <w:rPr>
          <w:rStyle w:val="10"/>
          <w:rFonts w:hint="default" w:ascii="仿宋_GB2312" w:eastAsia="仿宋_GB2312" w:cs="仿宋_GB2312"/>
          <w:b w:val="0"/>
          <w:color w:val="auto"/>
          <w:kern w:val="2"/>
          <w:sz w:val="32"/>
          <w:szCs w:val="32"/>
          <w:shd w:val="clear" w:fill="FFFFFF"/>
          <w:lang w:val="en-US" w:eastAsia="zh-CN" w:bidi="ar"/>
        </w:rPr>
        <w:t>。</w:t>
      </w:r>
    </w:p>
    <w:p w14:paraId="4A609C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Fonts w:hint="default" w:ascii="仿宋_GB2312" w:eastAsia="仿宋_GB2312" w:cs="仿宋_GB2312"/>
          <w:b w:val="0"/>
          <w:shd w:val="clear" w:fill="FFFFFF"/>
        </w:rPr>
      </w:pPr>
      <w:r>
        <w:rPr>
          <w:rStyle w:val="10"/>
          <w:rFonts w:hint="eastAsia" w:ascii="黑体" w:hAnsi="宋体" w:eastAsia="黑体" w:cs="黑体"/>
          <w:b w:val="0"/>
          <w:kern w:val="2"/>
          <w:sz w:val="32"/>
          <w:szCs w:val="32"/>
          <w:shd w:val="clear" w:fill="FFFFFF"/>
          <w:lang w:val="en-US" w:eastAsia="zh-CN" w:bidi="ar"/>
        </w:rPr>
        <w:t>二、摇号地点：</w:t>
      </w:r>
      <w:r>
        <w:rPr>
          <w:rStyle w:val="10"/>
          <w:rFonts w:hint="default" w:ascii="仿宋_GB2312" w:eastAsia="仿宋_GB2312" w:cs="仿宋_GB2312"/>
          <w:b w:val="0"/>
          <w:kern w:val="2"/>
          <w:sz w:val="32"/>
          <w:szCs w:val="32"/>
          <w:shd w:val="clear" w:fill="FFFFFF"/>
          <w:lang w:val="en-US" w:eastAsia="zh-CN" w:bidi="ar"/>
        </w:rPr>
        <w:t>澳头第</w:t>
      </w:r>
      <w:r>
        <w:rPr>
          <w:rStyle w:val="10"/>
          <w:rFonts w:hint="eastAsia" w:ascii="仿宋_GB2312" w:eastAsia="仿宋_GB2312" w:cs="仿宋_GB2312"/>
          <w:b w:val="0"/>
          <w:kern w:val="2"/>
          <w:sz w:val="32"/>
          <w:szCs w:val="32"/>
          <w:shd w:val="clear" w:fill="FFFFFF"/>
          <w:lang w:val="en-US" w:eastAsia="zh-CN" w:bidi="ar"/>
        </w:rPr>
        <w:t>六小学</w:t>
      </w:r>
      <w:r>
        <w:rPr>
          <w:rStyle w:val="10"/>
          <w:rFonts w:hint="default" w:ascii="仿宋_GB2312" w:eastAsia="仿宋_GB2312" w:cs="仿宋_GB2312"/>
          <w:b w:val="0"/>
          <w:kern w:val="2"/>
          <w:sz w:val="32"/>
          <w:szCs w:val="32"/>
          <w:shd w:val="clear" w:fill="FFFFFF"/>
          <w:lang w:val="en-US" w:eastAsia="zh-CN" w:bidi="ar"/>
        </w:rPr>
        <w:t>报告厅。</w:t>
      </w:r>
    </w:p>
    <w:p w14:paraId="115FF8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Style w:val="10"/>
          <w:rFonts w:hint="eastAsia" w:ascii="黑体" w:hAnsi="宋体" w:eastAsia="黑体" w:cs="黑体"/>
          <w:b w:val="0"/>
          <w:color w:val="auto"/>
          <w:kern w:val="2"/>
          <w:sz w:val="32"/>
          <w:szCs w:val="32"/>
          <w:shd w:val="clear" w:fill="FFFFFF"/>
          <w:lang w:val="en-US" w:eastAsia="zh-CN" w:bidi="ar"/>
        </w:rPr>
      </w:pPr>
      <w:r>
        <w:rPr>
          <w:rStyle w:val="10"/>
          <w:rFonts w:hint="eastAsia" w:ascii="黑体" w:hAnsi="宋体" w:eastAsia="黑体" w:cs="黑体"/>
          <w:b w:val="0"/>
          <w:color w:val="auto"/>
          <w:kern w:val="2"/>
          <w:sz w:val="32"/>
          <w:szCs w:val="32"/>
          <w:shd w:val="clear" w:fill="FFFFFF"/>
          <w:lang w:val="en-US" w:eastAsia="zh-CN" w:bidi="ar"/>
        </w:rPr>
        <w:t>三、摇号程序的基本规则</w:t>
      </w:r>
    </w:p>
    <w:p w14:paraId="7CCD2282">
      <w:pPr>
        <w:keepNext w:val="0"/>
        <w:keepLines w:val="0"/>
        <w:pageBreakBefore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根据对应批次的招生计划人数，利用电脑随机函数方法，对该批次符合条件幼儿</w:t>
      </w:r>
      <w:r>
        <w:rPr>
          <w:rFonts w:hint="eastAsia" w:ascii="仿宋_GB2312" w:hAnsi="仿宋_GB2312" w:eastAsia="仿宋_GB2312" w:cs="仿宋_GB2312"/>
          <w:color w:val="auto"/>
          <w:kern w:val="0"/>
          <w:sz w:val="32"/>
          <w:szCs w:val="32"/>
          <w:lang w:eastAsia="zh-CN"/>
        </w:rPr>
        <w:t>的编号</w:t>
      </w:r>
      <w:r>
        <w:rPr>
          <w:rFonts w:hint="eastAsia" w:ascii="仿宋_GB2312" w:hAnsi="仿宋_GB2312" w:eastAsia="仿宋_GB2312" w:cs="仿宋_GB2312"/>
          <w:color w:val="auto"/>
          <w:kern w:val="0"/>
          <w:sz w:val="32"/>
          <w:szCs w:val="32"/>
        </w:rPr>
        <w:t>进行摇号，随机摇出中签号码。摇号程序由家长代表进行操作</w:t>
      </w:r>
      <w:r>
        <w:rPr>
          <w:rFonts w:hint="eastAsia" w:ascii="仿宋_GB2312" w:hAnsi="仿宋_GB2312" w:eastAsia="仿宋_GB2312" w:cs="仿宋_GB2312"/>
          <w:color w:val="auto"/>
          <w:kern w:val="0"/>
          <w:sz w:val="32"/>
          <w:szCs w:val="32"/>
          <w:lang w:eastAsia="zh-CN"/>
        </w:rPr>
        <w:t>，电脑</w:t>
      </w:r>
      <w:bookmarkStart w:id="1" w:name="_GoBack"/>
      <w:bookmarkEnd w:id="1"/>
      <w:r>
        <w:rPr>
          <w:rFonts w:hint="eastAsia" w:ascii="仿宋_GB2312" w:hAnsi="仿宋_GB2312" w:eastAsia="仿宋_GB2312" w:cs="仿宋_GB2312"/>
          <w:color w:val="auto"/>
          <w:kern w:val="0"/>
          <w:sz w:val="32"/>
          <w:szCs w:val="32"/>
        </w:rPr>
        <w:t>随机</w:t>
      </w:r>
      <w:r>
        <w:rPr>
          <w:rFonts w:hint="eastAsia" w:ascii="仿宋_GB2312" w:hAnsi="仿宋_GB2312" w:eastAsia="仿宋_GB2312" w:cs="仿宋_GB2312"/>
          <w:color w:val="auto"/>
          <w:kern w:val="0"/>
          <w:sz w:val="32"/>
          <w:szCs w:val="32"/>
          <w:lang w:eastAsia="zh-CN"/>
        </w:rPr>
        <w:t>摇出</w:t>
      </w:r>
      <w:r>
        <w:rPr>
          <w:rFonts w:hint="eastAsia" w:ascii="仿宋_GB2312" w:hAnsi="仿宋_GB2312" w:eastAsia="仿宋_GB2312" w:cs="仿宋_GB2312"/>
          <w:color w:val="auto"/>
          <w:kern w:val="0"/>
          <w:sz w:val="32"/>
          <w:szCs w:val="32"/>
        </w:rPr>
        <w:t>本场次的中签号码，中签号码对应的幼儿获得录取资格。</w:t>
      </w:r>
    </w:p>
    <w:p w14:paraId="06CAA4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Style w:val="10"/>
          <w:rFonts w:hint="eastAsia" w:ascii="黑体" w:hAnsi="宋体" w:eastAsia="黑体" w:cs="黑体"/>
          <w:b w:val="0"/>
          <w:color w:val="auto"/>
          <w:kern w:val="2"/>
          <w:sz w:val="32"/>
          <w:szCs w:val="32"/>
          <w:shd w:val="clear" w:fill="FFFFFF"/>
          <w:lang w:val="en-US" w:eastAsia="zh-CN" w:bidi="ar"/>
        </w:rPr>
      </w:pPr>
      <w:r>
        <w:rPr>
          <w:rStyle w:val="10"/>
          <w:rFonts w:hint="eastAsia" w:ascii="黑体" w:hAnsi="宋体" w:eastAsia="黑体" w:cs="黑体"/>
          <w:b w:val="0"/>
          <w:color w:val="auto"/>
          <w:kern w:val="2"/>
          <w:sz w:val="32"/>
          <w:szCs w:val="32"/>
          <w:shd w:val="clear" w:fill="FFFFFF"/>
          <w:lang w:val="en-US" w:eastAsia="zh-CN" w:bidi="ar"/>
        </w:rPr>
        <w:t>四、监督工作</w:t>
      </w:r>
    </w:p>
    <w:p w14:paraId="4BAB8796">
      <w:pPr>
        <w:keepNext w:val="0"/>
        <w:keepLines w:val="0"/>
        <w:pageBreakBefore w:val="0"/>
        <w:kinsoku/>
        <w:wordWrap/>
        <w:overflowPunct/>
        <w:topLinePunct w:val="0"/>
        <w:autoSpaceDE/>
        <w:autoSpaceDN/>
        <w:bidi w:val="0"/>
        <w:adjustRightInd/>
        <w:snapToGrid/>
        <w:spacing w:line="560" w:lineRule="exact"/>
        <w:ind w:firstLine="640" w:firstLineChars="200"/>
        <w:textAlignment w:val="baseline"/>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摇号现场由区</w:t>
      </w:r>
      <w:r>
        <w:rPr>
          <w:rFonts w:hint="eastAsia" w:ascii="仿宋_GB2312" w:hAnsi="仿宋_GB2312" w:eastAsia="仿宋_GB2312" w:cs="仿宋_GB2312"/>
          <w:color w:val="auto"/>
          <w:kern w:val="0"/>
          <w:sz w:val="32"/>
          <w:szCs w:val="32"/>
          <w:lang w:eastAsia="zh-CN"/>
        </w:rPr>
        <w:t>教育文化卫生健康局</w:t>
      </w:r>
      <w:r>
        <w:rPr>
          <w:rFonts w:hint="eastAsia" w:ascii="仿宋_GB2312" w:hAnsi="仿宋_GB2312" w:eastAsia="仿宋_GB2312" w:cs="仿宋_GB2312"/>
          <w:color w:val="auto"/>
          <w:kern w:val="0"/>
          <w:sz w:val="32"/>
          <w:szCs w:val="32"/>
        </w:rPr>
        <w:t>、各街道办、区公证处等部门人员和区</w:t>
      </w:r>
      <w:r>
        <w:rPr>
          <w:rFonts w:hint="eastAsia" w:ascii="仿宋_GB2312" w:hAnsi="仿宋_GB2312" w:eastAsia="仿宋_GB2312" w:cs="仿宋_GB2312"/>
          <w:color w:val="auto"/>
          <w:kern w:val="0"/>
          <w:sz w:val="32"/>
          <w:szCs w:val="32"/>
          <w:lang w:eastAsia="zh-CN"/>
        </w:rPr>
        <w:t>人大代表、</w:t>
      </w:r>
      <w:r>
        <w:rPr>
          <w:rFonts w:hint="eastAsia" w:ascii="仿宋_GB2312" w:hAnsi="仿宋_GB2312" w:eastAsia="仿宋_GB2312" w:cs="仿宋_GB2312"/>
          <w:color w:val="auto"/>
          <w:kern w:val="0"/>
          <w:sz w:val="32"/>
          <w:szCs w:val="32"/>
        </w:rPr>
        <w:t>政协委员、新闻媒体和家长代表全程参与监督，摇号过程进行全程录像，摇号程序和数据刻</w:t>
      </w:r>
      <w:r>
        <w:rPr>
          <w:rFonts w:hint="eastAsia" w:ascii="仿宋_GB2312" w:hAnsi="仿宋_GB2312" w:eastAsia="仿宋_GB2312" w:cs="仿宋_GB2312"/>
          <w:color w:val="auto"/>
          <w:kern w:val="0"/>
          <w:sz w:val="32"/>
          <w:szCs w:val="32"/>
          <w:lang w:eastAsia="zh-CN"/>
        </w:rPr>
        <w:t>录光</w:t>
      </w:r>
      <w:r>
        <w:rPr>
          <w:rFonts w:hint="eastAsia" w:ascii="仿宋_GB2312" w:hAnsi="仿宋_GB2312" w:eastAsia="仿宋_GB2312" w:cs="仿宋_GB2312"/>
          <w:color w:val="auto"/>
          <w:kern w:val="0"/>
          <w:sz w:val="32"/>
          <w:szCs w:val="32"/>
        </w:rPr>
        <w:t>盘封存。</w:t>
      </w:r>
    </w:p>
    <w:p w14:paraId="1AFCA9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baseline"/>
        <w:rPr>
          <w:rStyle w:val="10"/>
          <w:rFonts w:hint="eastAsia" w:ascii="黑体" w:hAnsi="宋体" w:eastAsia="黑体" w:cs="黑体"/>
          <w:b w:val="0"/>
          <w:color w:val="auto"/>
          <w:kern w:val="2"/>
          <w:sz w:val="32"/>
          <w:szCs w:val="32"/>
          <w:shd w:val="clear" w:fill="FFFFFF"/>
          <w:lang w:val="en-US" w:eastAsia="zh-CN" w:bidi="ar"/>
        </w:rPr>
      </w:pPr>
      <w:r>
        <w:rPr>
          <w:rStyle w:val="10"/>
          <w:rFonts w:hint="eastAsia" w:ascii="黑体" w:hAnsi="宋体" w:eastAsia="黑体" w:cs="黑体"/>
          <w:b w:val="0"/>
          <w:color w:val="auto"/>
          <w:kern w:val="2"/>
          <w:sz w:val="32"/>
          <w:szCs w:val="32"/>
          <w:shd w:val="clear" w:fill="FFFFFF"/>
          <w:lang w:val="en-US" w:eastAsia="zh-CN" w:bidi="ar"/>
        </w:rPr>
        <w:t>五、操作规程</w:t>
      </w:r>
    </w:p>
    <w:p w14:paraId="60277E36">
      <w:pPr>
        <w:keepNext w:val="0"/>
        <w:keepLines w:val="0"/>
        <w:pageBreakBefore w:val="0"/>
        <w:kinsoku/>
        <w:wordWrap/>
        <w:overflowPunct/>
        <w:topLinePunct w:val="0"/>
        <w:autoSpaceDE/>
        <w:autoSpaceDN/>
        <w:bidi w:val="0"/>
        <w:adjustRightInd/>
        <w:snapToGrid w:val="0"/>
        <w:spacing w:line="560" w:lineRule="exact"/>
        <w:ind w:firstLine="640" w:firstLineChars="200"/>
        <w:rPr>
          <w:rStyle w:val="7"/>
          <w:rFonts w:hint="eastAsia" w:ascii="楷体" w:hAnsi="楷体" w:eastAsia="楷体" w:cs="楷体"/>
          <w:b w:val="0"/>
          <w:color w:val="auto"/>
          <w:sz w:val="32"/>
          <w:szCs w:val="32"/>
          <w:shd w:val="clear" w:color="auto" w:fill="FFFFFF"/>
        </w:rPr>
      </w:pPr>
      <w:r>
        <w:rPr>
          <w:rStyle w:val="7"/>
          <w:rFonts w:hint="eastAsia" w:ascii="楷体" w:hAnsi="楷体" w:eastAsia="楷体" w:cs="楷体"/>
          <w:b w:val="0"/>
          <w:color w:val="auto"/>
          <w:sz w:val="32"/>
          <w:szCs w:val="32"/>
          <w:shd w:val="clear" w:color="auto" w:fill="FFFFFF"/>
        </w:rPr>
        <w:t>（一）测试封存摇号电脑和摇号程序</w:t>
      </w:r>
    </w:p>
    <w:p w14:paraId="1DEE2F5D">
      <w:pPr>
        <w:keepNext w:val="0"/>
        <w:keepLines w:val="0"/>
        <w:pageBreakBefore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由第三方公司开发电脑随机摇号程序，摇号前，公证处对摇号程序和摇号所使用的电脑进行测试检查，确认无误后，在公证处的见证监督下封存摇号程序和摇号当天使用的电脑。</w:t>
      </w:r>
    </w:p>
    <w:p w14:paraId="677A84B6">
      <w:pPr>
        <w:keepNext w:val="0"/>
        <w:keepLines w:val="0"/>
        <w:pageBreakBefore w:val="0"/>
        <w:kinsoku/>
        <w:wordWrap/>
        <w:overflowPunct/>
        <w:topLinePunct w:val="0"/>
        <w:autoSpaceDE/>
        <w:autoSpaceDN/>
        <w:bidi w:val="0"/>
        <w:adjustRightInd/>
        <w:snapToGrid w:val="0"/>
        <w:spacing w:line="560" w:lineRule="exact"/>
        <w:ind w:firstLine="640" w:firstLineChars="200"/>
        <w:rPr>
          <w:rStyle w:val="7"/>
          <w:rFonts w:hint="eastAsia" w:ascii="楷体_GB2312" w:hAnsi="仿宋_GB2312" w:eastAsia="楷体" w:cs="仿宋_GB2312"/>
          <w:b w:val="0"/>
          <w:color w:val="auto"/>
          <w:shd w:val="clear" w:color="auto" w:fill="FFFFFF"/>
          <w:lang w:eastAsia="zh-CN"/>
        </w:rPr>
      </w:pPr>
      <w:r>
        <w:rPr>
          <w:rStyle w:val="7"/>
          <w:rFonts w:hint="eastAsia" w:ascii="楷体" w:hAnsi="楷体" w:eastAsia="楷体" w:cs="楷体"/>
          <w:b w:val="0"/>
          <w:color w:val="auto"/>
          <w:sz w:val="32"/>
          <w:szCs w:val="32"/>
          <w:shd w:val="clear" w:color="auto" w:fill="FFFFFF"/>
        </w:rPr>
        <w:t>（二）导出符合条件幼儿</w:t>
      </w:r>
      <w:r>
        <w:rPr>
          <w:rStyle w:val="7"/>
          <w:rFonts w:hint="eastAsia" w:ascii="楷体" w:hAnsi="楷体" w:eastAsia="楷体" w:cs="楷体"/>
          <w:b w:val="0"/>
          <w:color w:val="auto"/>
          <w:sz w:val="32"/>
          <w:szCs w:val="32"/>
          <w:shd w:val="clear" w:color="auto" w:fill="FFFFFF"/>
          <w:lang w:eastAsia="zh-CN"/>
        </w:rPr>
        <w:t>编号</w:t>
      </w:r>
    </w:p>
    <w:p w14:paraId="2E05EFE4">
      <w:pPr>
        <w:keepNext w:val="0"/>
        <w:keepLines w:val="0"/>
        <w:pageBreakBefore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家长预报名时每位幼儿随机生成一个</w:t>
      </w:r>
      <w:r>
        <w:rPr>
          <w:rFonts w:hint="eastAsia" w:ascii="仿宋_GB2312" w:hAnsi="仿宋_GB2312" w:eastAsia="仿宋_GB2312" w:cs="仿宋_GB2312"/>
          <w:color w:val="auto"/>
          <w:kern w:val="0"/>
          <w:sz w:val="32"/>
          <w:szCs w:val="32"/>
          <w:lang w:eastAsia="zh-CN"/>
        </w:rPr>
        <w:t>编号</w:t>
      </w:r>
      <w:r>
        <w:rPr>
          <w:rFonts w:hint="eastAsia" w:ascii="仿宋_GB2312" w:hAnsi="仿宋_GB2312" w:eastAsia="仿宋_GB2312" w:cs="仿宋_GB2312"/>
          <w:color w:val="auto"/>
          <w:kern w:val="0"/>
          <w:sz w:val="32"/>
          <w:szCs w:val="32"/>
        </w:rPr>
        <w:t>。经相关部门审核，符合报名条件的幼儿</w:t>
      </w:r>
      <w:r>
        <w:rPr>
          <w:rFonts w:hint="eastAsia" w:ascii="仿宋_GB2312" w:hAnsi="仿宋_GB2312" w:eastAsia="仿宋_GB2312" w:cs="仿宋_GB2312"/>
          <w:color w:val="auto"/>
          <w:kern w:val="0"/>
          <w:sz w:val="32"/>
          <w:szCs w:val="32"/>
          <w:lang w:eastAsia="zh-CN"/>
        </w:rPr>
        <w:t>编号</w:t>
      </w:r>
      <w:r>
        <w:rPr>
          <w:rFonts w:hint="eastAsia" w:ascii="仿宋_GB2312" w:hAnsi="仿宋_GB2312" w:eastAsia="仿宋_GB2312" w:cs="仿宋_GB2312"/>
          <w:color w:val="auto"/>
          <w:kern w:val="0"/>
          <w:sz w:val="32"/>
          <w:szCs w:val="32"/>
        </w:rPr>
        <w:t xml:space="preserve">在电脑摇号前导出，以备摇号时使用。 </w:t>
      </w:r>
    </w:p>
    <w:p w14:paraId="2247F8CF">
      <w:pPr>
        <w:keepNext w:val="0"/>
        <w:keepLines w:val="0"/>
        <w:pageBreakBefore w:val="0"/>
        <w:kinsoku/>
        <w:wordWrap/>
        <w:overflowPunct/>
        <w:topLinePunct w:val="0"/>
        <w:autoSpaceDE/>
        <w:autoSpaceDN/>
        <w:bidi w:val="0"/>
        <w:adjustRightInd/>
        <w:snapToGrid w:val="0"/>
        <w:spacing w:line="560" w:lineRule="exact"/>
        <w:ind w:firstLine="640" w:firstLineChars="200"/>
        <w:rPr>
          <w:rStyle w:val="7"/>
          <w:rFonts w:hint="eastAsia" w:ascii="楷体" w:hAnsi="楷体" w:eastAsia="楷体" w:cs="楷体"/>
          <w:b w:val="0"/>
          <w:color w:val="auto"/>
          <w:sz w:val="32"/>
          <w:szCs w:val="32"/>
          <w:shd w:val="clear" w:color="auto" w:fill="FFFFFF"/>
        </w:rPr>
      </w:pPr>
      <w:r>
        <w:rPr>
          <w:rStyle w:val="7"/>
          <w:rFonts w:hint="eastAsia" w:ascii="楷体" w:hAnsi="楷体" w:eastAsia="楷体" w:cs="楷体"/>
          <w:b w:val="0"/>
          <w:color w:val="auto"/>
          <w:sz w:val="32"/>
          <w:szCs w:val="32"/>
          <w:shd w:val="clear" w:color="auto" w:fill="FFFFFF"/>
        </w:rPr>
        <w:t>（三）摇号过程</w:t>
      </w:r>
    </w:p>
    <w:p w14:paraId="7E43D33F">
      <w:pPr>
        <w:keepNext w:val="0"/>
        <w:keepLines w:val="0"/>
        <w:pageBreakBefore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1.启封设备和摇号程序。摇号当天，在公证员的监督下启封电脑和摇号程序软件。</w:t>
      </w:r>
    </w:p>
    <w:p w14:paraId="6FD0FFCC">
      <w:pPr>
        <w:keepNext w:val="0"/>
        <w:keepLines w:val="0"/>
        <w:pageBreakBefore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2.启动摇号程序。经过检查测试后，由工作人员将各幼儿园符合条件的</w:t>
      </w:r>
      <w:r>
        <w:rPr>
          <w:rFonts w:hint="eastAsia" w:ascii="仿宋_GB2312" w:hAnsi="仿宋_GB2312" w:eastAsia="仿宋_GB2312" w:cs="仿宋_GB2312"/>
          <w:color w:val="auto"/>
          <w:kern w:val="0"/>
          <w:sz w:val="32"/>
          <w:szCs w:val="32"/>
          <w:lang w:eastAsia="zh-CN"/>
        </w:rPr>
        <w:t>编号</w:t>
      </w:r>
      <w:r>
        <w:rPr>
          <w:rFonts w:hint="eastAsia" w:ascii="仿宋_GB2312" w:hAnsi="仿宋_GB2312" w:eastAsia="仿宋_GB2312" w:cs="仿宋_GB2312"/>
          <w:color w:val="auto"/>
          <w:kern w:val="0"/>
          <w:sz w:val="32"/>
          <w:szCs w:val="32"/>
        </w:rPr>
        <w:t>导入摇号程序，并输入各批次中号数量（招生人数-优先安排人数）等数据。</w:t>
      </w:r>
    </w:p>
    <w:p w14:paraId="03FE57A2">
      <w:pPr>
        <w:keepNext w:val="0"/>
        <w:keepLines w:val="0"/>
        <w:pageBreakBefore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3.开始摇号。由家长代表点击开始摇号按钮，程序通过随机函数方式开始摇号，屏幕中输出中签记录即为本批次摇号的中签者。</w:t>
      </w:r>
    </w:p>
    <w:p w14:paraId="323F498C">
      <w:pPr>
        <w:keepNext w:val="0"/>
        <w:keepLines w:val="0"/>
        <w:pageBreakBefore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4.输出摇号结果。输出摇号结果进行保存并实时打印，打印结果由公证员及现场监督人员确认签名。</w:t>
      </w:r>
    </w:p>
    <w:p w14:paraId="55B9781B">
      <w:pPr>
        <w:keepNext w:val="0"/>
        <w:keepLines w:val="0"/>
        <w:pageBreakBefore w:val="0"/>
        <w:kinsoku/>
        <w:wordWrap/>
        <w:overflowPunct/>
        <w:topLinePunct w:val="0"/>
        <w:autoSpaceDE/>
        <w:autoSpaceDN/>
        <w:bidi w:val="0"/>
        <w:adjustRightInd/>
        <w:snapToGrid w:val="0"/>
        <w:spacing w:line="560" w:lineRule="exact"/>
        <w:ind w:firstLine="640" w:firstLineChars="200"/>
        <w:rPr>
          <w:rStyle w:val="7"/>
          <w:rFonts w:hint="eastAsia" w:ascii="楷体" w:hAnsi="楷体" w:eastAsia="楷体" w:cs="楷体"/>
          <w:b w:val="0"/>
          <w:color w:val="auto"/>
          <w:sz w:val="32"/>
          <w:szCs w:val="32"/>
          <w:shd w:val="clear" w:color="auto" w:fill="FFFFFF"/>
        </w:rPr>
      </w:pPr>
      <w:r>
        <w:rPr>
          <w:rStyle w:val="7"/>
          <w:rFonts w:hint="eastAsia" w:ascii="楷体" w:hAnsi="楷体" w:eastAsia="楷体" w:cs="楷体"/>
          <w:b w:val="0"/>
          <w:color w:val="auto"/>
          <w:sz w:val="32"/>
          <w:szCs w:val="32"/>
          <w:shd w:val="clear" w:color="auto" w:fill="FFFFFF"/>
        </w:rPr>
        <w:t>（四）中签号</w:t>
      </w:r>
      <w:r>
        <w:rPr>
          <w:rStyle w:val="7"/>
          <w:rFonts w:hint="eastAsia" w:ascii="楷体" w:hAnsi="楷体" w:eastAsia="楷体" w:cs="楷体"/>
          <w:b w:val="0"/>
          <w:color w:val="auto"/>
          <w:sz w:val="32"/>
          <w:szCs w:val="32"/>
          <w:shd w:val="clear" w:color="auto" w:fill="FFFFFF"/>
          <w:lang w:val="en-US" w:eastAsia="zh-CN"/>
        </w:rPr>
        <w:t>码</w:t>
      </w:r>
      <w:r>
        <w:rPr>
          <w:rStyle w:val="7"/>
          <w:rFonts w:hint="eastAsia" w:ascii="楷体" w:hAnsi="楷体" w:eastAsia="楷体" w:cs="楷体"/>
          <w:b w:val="0"/>
          <w:color w:val="auto"/>
          <w:sz w:val="32"/>
          <w:szCs w:val="32"/>
          <w:shd w:val="clear" w:color="auto" w:fill="FFFFFF"/>
        </w:rPr>
        <w:t>的</w:t>
      </w:r>
      <w:r>
        <w:rPr>
          <w:rStyle w:val="7"/>
          <w:rFonts w:hint="eastAsia" w:ascii="楷体" w:hAnsi="楷体" w:eastAsia="楷体" w:cs="楷体"/>
          <w:b w:val="0"/>
          <w:color w:val="auto"/>
          <w:sz w:val="32"/>
          <w:szCs w:val="32"/>
          <w:shd w:val="clear" w:color="auto" w:fill="FFFFFF"/>
          <w:lang w:eastAsia="zh-CN"/>
        </w:rPr>
        <w:t>公</w:t>
      </w:r>
      <w:r>
        <w:rPr>
          <w:rStyle w:val="7"/>
          <w:rFonts w:hint="eastAsia" w:ascii="楷体" w:hAnsi="楷体" w:eastAsia="楷体" w:cs="楷体"/>
          <w:b w:val="0"/>
          <w:color w:val="auto"/>
          <w:sz w:val="32"/>
          <w:szCs w:val="32"/>
          <w:shd w:val="clear" w:color="auto" w:fill="FFFFFF"/>
        </w:rPr>
        <w:t>布与查询</w:t>
      </w:r>
    </w:p>
    <w:p w14:paraId="12B43C65">
      <w:pPr>
        <w:keepNext w:val="0"/>
        <w:keepLines w:val="0"/>
        <w:pageBreakBefore w:val="0"/>
        <w:kinsoku/>
        <w:wordWrap/>
        <w:overflowPunct/>
        <w:topLinePunct w:val="0"/>
        <w:autoSpaceDE/>
        <w:autoSpaceDN/>
        <w:bidi w:val="0"/>
        <w:adjustRightInd/>
        <w:snapToGrid w:val="0"/>
        <w:spacing w:line="560" w:lineRule="exact"/>
        <w:ind w:firstLine="640" w:firstLineChars="200"/>
        <w:rPr>
          <w:rFonts w:hint="eastAsia" w:ascii="仿宋_GB2312" w:hAnsi="仿宋_GB2312" w:eastAsia="仿宋_GB2312" w:cs="仿宋_GB2312"/>
          <w:color w:val="auto"/>
          <w:kern w:val="0"/>
          <w:sz w:val="32"/>
          <w:szCs w:val="32"/>
        </w:rPr>
      </w:pPr>
      <w:bookmarkStart w:id="0" w:name="OLE_LINK5"/>
      <w:r>
        <w:rPr>
          <w:rFonts w:hint="eastAsia" w:ascii="仿宋_GB2312" w:hAnsi="仿宋_GB2312" w:eastAsia="仿宋_GB2312" w:cs="仿宋_GB2312"/>
          <w:color w:val="auto"/>
          <w:kern w:val="0"/>
          <w:sz w:val="32"/>
          <w:szCs w:val="32"/>
        </w:rPr>
        <w:t>家长可通过</w:t>
      </w:r>
      <w:r>
        <w:rPr>
          <w:rStyle w:val="9"/>
          <w:rFonts w:hint="eastAsia" w:ascii="仿宋_GB2312" w:hAnsi="仿宋" w:eastAsia="仿宋_GB2312" w:cs="仿宋_GB2312"/>
          <w:color w:val="auto"/>
          <w:kern w:val="2"/>
          <w:sz w:val="32"/>
          <w:szCs w:val="32"/>
          <w:lang w:val="en-US" w:eastAsia="zh-CN" w:bidi="ar-SA"/>
        </w:rPr>
        <w:t>幼儿园</w:t>
      </w:r>
      <w:r>
        <w:rPr>
          <w:rFonts w:hint="eastAsia" w:ascii="仿宋_GB2312" w:hAnsi="仿宋_GB2312" w:eastAsia="仿宋_GB2312" w:cs="仿宋_GB2312"/>
          <w:color w:val="auto"/>
          <w:kern w:val="0"/>
          <w:sz w:val="32"/>
          <w:szCs w:val="32"/>
          <w:lang w:val="en-US" w:eastAsia="zh-CN"/>
        </w:rPr>
        <w:t>微信公众号、区教</w:t>
      </w:r>
      <w:r>
        <w:rPr>
          <w:rStyle w:val="9"/>
          <w:rFonts w:hint="eastAsia" w:ascii="仿宋_GB2312" w:hAnsi="仿宋" w:eastAsia="仿宋_GB2312" w:cs="仿宋_GB2312"/>
          <w:color w:val="auto"/>
          <w:kern w:val="2"/>
          <w:sz w:val="32"/>
          <w:szCs w:val="32"/>
          <w:lang w:val="en-US" w:eastAsia="zh-CN" w:bidi="ar-SA"/>
        </w:rPr>
        <w:t>育文化卫生健康局网站</w:t>
      </w:r>
      <w:r>
        <w:rPr>
          <w:rFonts w:hint="eastAsia" w:ascii="仿宋_GB2312" w:hAnsi="仿宋_GB2312" w:eastAsia="仿宋_GB2312" w:cs="仿宋_GB2312"/>
          <w:color w:val="000000"/>
          <w:kern w:val="0"/>
          <w:sz w:val="32"/>
          <w:szCs w:val="32"/>
        </w:rPr>
        <w:t>（www.dayawan.gov.cn/bmpd/xjj/）</w:t>
      </w:r>
      <w:r>
        <w:rPr>
          <w:rFonts w:hint="eastAsia" w:ascii="仿宋_GB2312" w:hAnsi="仿宋_GB2312" w:eastAsia="仿宋_GB2312" w:cs="仿宋_GB2312"/>
          <w:color w:val="auto"/>
          <w:kern w:val="0"/>
          <w:sz w:val="32"/>
          <w:szCs w:val="32"/>
        </w:rPr>
        <w:t>查询幼儿的摇号结果。</w:t>
      </w:r>
    </w:p>
    <w:bookmarkEnd w:id="0"/>
    <w:p w14:paraId="55CE712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rPr>
          <w:rFonts w:hint="eastAsia" w:ascii="黑体" w:hAnsi="宋体" w:eastAsia="黑体" w:cs="仿宋_GB2312"/>
          <w:b w:val="0"/>
          <w:color w:val="auto"/>
          <w:shd w:val="clear" w:fill="FFFFFF"/>
        </w:rPr>
      </w:pPr>
      <w:r>
        <w:rPr>
          <w:rStyle w:val="10"/>
          <w:rFonts w:hint="eastAsia" w:ascii="黑体" w:hAnsi="宋体" w:eastAsia="黑体" w:cs="黑体"/>
          <w:b w:val="0"/>
          <w:color w:val="auto"/>
          <w:kern w:val="2"/>
          <w:sz w:val="32"/>
          <w:szCs w:val="32"/>
          <w:shd w:val="clear" w:fill="FFFFFF"/>
          <w:lang w:val="en-US" w:eastAsia="zh-CN" w:bidi="ar"/>
        </w:rPr>
        <w:t>六、应急预案</w:t>
      </w:r>
    </w:p>
    <w:p w14:paraId="120C64D1">
      <w:pPr>
        <w:keepNext w:val="0"/>
        <w:keepLines w:val="0"/>
        <w:pageBreakBefore w:val="0"/>
        <w:kinsoku/>
        <w:wordWrap/>
        <w:overflowPunct/>
        <w:topLinePunct w:val="0"/>
        <w:autoSpaceDE/>
        <w:autoSpaceDN/>
        <w:bidi w:val="0"/>
        <w:adjustRightInd/>
        <w:snapToGrid w:val="0"/>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摇号过程中如出现突发事件，影响到摇号工作的顺利进行，按以下规定进行处理：</w:t>
      </w:r>
    </w:p>
    <w:p w14:paraId="66C2F145">
      <w:pPr>
        <w:keepNext w:val="0"/>
        <w:keepLines w:val="0"/>
        <w:pageBreakBefore w:val="0"/>
        <w:kinsoku/>
        <w:wordWrap/>
        <w:overflowPunct/>
        <w:topLinePunct w:val="0"/>
        <w:autoSpaceDE/>
        <w:autoSpaceDN/>
        <w:bidi w:val="0"/>
        <w:adjustRightInd/>
        <w:snapToGrid w:val="0"/>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（一）幼儿园的每一个摇号计划从导入数据开始至该场次摇号计划中签号全部摇出并保存，视为该场次摇号结果有效。</w:t>
      </w:r>
    </w:p>
    <w:p w14:paraId="55C18827">
      <w:pPr>
        <w:keepNext w:val="0"/>
        <w:keepLines w:val="0"/>
        <w:pageBreakBefore w:val="0"/>
        <w:kinsoku/>
        <w:wordWrap/>
        <w:overflowPunct/>
        <w:topLinePunct w:val="0"/>
        <w:autoSpaceDE/>
        <w:autoSpaceDN/>
        <w:bidi w:val="0"/>
        <w:adjustRightInd/>
        <w:snapToGrid w:val="0"/>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（二）每个场次的摇号过程中，因停电、死机、系统故障等其他不可抗力或意外因素导致摇号中断的，且摇号结果未能完全摇出的，本批次摇号结果无效，须重新摇号。</w:t>
      </w:r>
    </w:p>
    <w:p w14:paraId="516F49A4">
      <w:pPr>
        <w:keepNext w:val="0"/>
        <w:keepLines w:val="0"/>
        <w:pageBreakBefore w:val="0"/>
        <w:kinsoku/>
        <w:wordWrap/>
        <w:overflowPunct/>
        <w:topLinePunct w:val="0"/>
        <w:autoSpaceDE/>
        <w:autoSpaceDN/>
        <w:bidi w:val="0"/>
        <w:adjustRightInd/>
        <w:snapToGrid w:val="0"/>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（三）因停电或其他原因导致设备停止，若二十分钟内恢复，则正常摇号；若二十分钟内无法恢复的，则使用备份数据以及备用电脑重新进行摇号。</w:t>
      </w:r>
    </w:p>
    <w:p w14:paraId="58865944">
      <w:pPr>
        <w:keepNext w:val="0"/>
        <w:keepLines w:val="0"/>
        <w:pageBreakBefore w:val="0"/>
        <w:kinsoku/>
        <w:wordWrap/>
        <w:overflowPunct/>
        <w:topLinePunct w:val="0"/>
        <w:autoSpaceDE/>
        <w:autoSpaceDN/>
        <w:bidi w:val="0"/>
        <w:adjustRightInd/>
        <w:snapToGrid w:val="0"/>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（四）每个场次的摇号过程中，因操作人员误操作导致中断无法完成摇号流程的，本批次摇号无效，须重新摇号。</w:t>
      </w:r>
    </w:p>
    <w:p w14:paraId="58447887">
      <w:pPr>
        <w:keepNext w:val="0"/>
        <w:keepLines w:val="0"/>
        <w:pageBreakBefore w:val="0"/>
        <w:kinsoku/>
        <w:wordWrap/>
        <w:overflowPunct/>
        <w:topLinePunct w:val="0"/>
        <w:autoSpaceDE/>
        <w:autoSpaceDN/>
        <w:bidi w:val="0"/>
        <w:adjustRightInd/>
        <w:snapToGrid w:val="0"/>
        <w:spacing w:line="560" w:lineRule="exact"/>
        <w:ind w:firstLine="640" w:firstLineChars="200"/>
        <w:rPr>
          <w:rFonts w:hint="default" w:ascii="仿宋_GB2312" w:hAnsi="仿宋_GB2312" w:eastAsia="仿宋_GB2312" w:cs="仿宋_GB2312"/>
          <w:color w:val="auto"/>
          <w:kern w:val="0"/>
          <w:sz w:val="32"/>
          <w:szCs w:val="32"/>
        </w:rPr>
      </w:pPr>
      <w:r>
        <w:rPr>
          <w:rFonts w:hint="default" w:ascii="仿宋_GB2312" w:hAnsi="仿宋_GB2312" w:eastAsia="仿宋_GB2312" w:cs="仿宋_GB2312"/>
          <w:color w:val="auto"/>
          <w:kern w:val="0"/>
          <w:sz w:val="32"/>
          <w:szCs w:val="32"/>
          <w:lang w:val="en-US" w:eastAsia="zh-CN"/>
        </w:rPr>
        <w:t>（五）包括但不限于以上各种情况出现导致现场活动中断情况，由区</w:t>
      </w:r>
      <w:r>
        <w:rPr>
          <w:rFonts w:hint="eastAsia" w:ascii="仿宋_GB2312" w:hAnsi="仿宋_GB2312" w:eastAsia="仿宋_GB2312" w:cs="仿宋_GB2312"/>
          <w:color w:val="auto"/>
          <w:kern w:val="0"/>
          <w:sz w:val="32"/>
          <w:szCs w:val="32"/>
          <w:lang w:val="en-US" w:eastAsia="zh-CN"/>
        </w:rPr>
        <w:t>教育文化卫生健康</w:t>
      </w:r>
      <w:r>
        <w:rPr>
          <w:rFonts w:hint="default" w:ascii="仿宋_GB2312" w:hAnsi="仿宋_GB2312" w:eastAsia="仿宋_GB2312" w:cs="仿宋_GB2312"/>
          <w:color w:val="auto"/>
          <w:kern w:val="0"/>
          <w:sz w:val="32"/>
          <w:szCs w:val="32"/>
          <w:lang w:val="en-US" w:eastAsia="zh-CN"/>
        </w:rPr>
        <w:t>局提出解决方案后，经公证部门确认后，由主持人现场公布处理情况。</w:t>
      </w:r>
    </w:p>
    <w:p w14:paraId="75BD316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right="0" w:firstLine="640" w:firstLineChars="200"/>
        <w:jc w:val="both"/>
        <w:rPr>
          <w:rStyle w:val="10"/>
          <w:rFonts w:hint="default" w:ascii="仿宋_GB2312" w:hAnsi="Times New Roman" w:eastAsia="仿宋_GB2312" w:cs="仿宋_GB2312"/>
          <w:b w:val="0"/>
          <w:kern w:val="2"/>
          <w:sz w:val="32"/>
          <w:szCs w:val="32"/>
          <w:shd w:val="clear" w:fill="FFFFFF"/>
          <w:lang w:val="en-US" w:eastAsia="zh-CN" w:bidi="ar"/>
        </w:rPr>
      </w:pPr>
    </w:p>
    <w:p w14:paraId="7B313039">
      <w:pPr>
        <w:keepNext w:val="0"/>
        <w:keepLines w:val="0"/>
        <w:pageBreakBefore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baseline"/>
        <w:rPr>
          <w:rStyle w:val="9"/>
          <w:rFonts w:ascii="仿宋_GB2312" w:hAnsi="仿宋" w:eastAsia="仿宋_GB2312"/>
          <w:b w:val="0"/>
          <w:i w:val="0"/>
          <w:caps w:val="0"/>
          <w:spacing w:val="0"/>
          <w:w w:val="100"/>
          <w:kern w:val="2"/>
          <w:sz w:val="32"/>
          <w:szCs w:val="32"/>
          <w:lang w:val="en-US" w:eastAsia="zh-CN" w:bidi="ar-SA"/>
        </w:rPr>
      </w:pPr>
    </w:p>
    <w:p w14:paraId="1F4E3B20">
      <w:pPr>
        <w:keepNext w:val="0"/>
        <w:keepLines w:val="0"/>
        <w:pageBreakBefore w:val="0"/>
        <w:kinsoku/>
        <w:wordWrap/>
        <w:overflowPunct/>
        <w:topLinePunct w:val="0"/>
        <w:autoSpaceDE/>
        <w:autoSpaceDN/>
        <w:bidi w:val="0"/>
        <w:adjustRightInd/>
        <w:snapToGrid w:val="0"/>
        <w:spacing w:line="560" w:lineRule="exact"/>
      </w:pPr>
    </w:p>
    <w:sectPr>
      <w:footerReference r:id="rId3" w:type="default"/>
      <w:pgSz w:w="11906" w:h="16838"/>
      <w:pgMar w:top="2098" w:right="1474" w:bottom="1985" w:left="1588"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0010101010101"/>
    <w:charset w:val="86"/>
    <w:family w:val="script"/>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F7438F">
    <w:pPr>
      <w:pStyle w:val="2"/>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7</w:t>
    </w:r>
    <w:r>
      <w:rPr>
        <w:rStyle w:val="8"/>
      </w:rPr>
      <w:fldChar w:fldCharType="end"/>
    </w:r>
  </w:p>
  <w:p w14:paraId="0AAAF880">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3F41A6"/>
    <w:rsid w:val="02725116"/>
    <w:rsid w:val="07B40682"/>
    <w:rsid w:val="23970908"/>
    <w:rsid w:val="2F2E2C65"/>
    <w:rsid w:val="4EA72B5C"/>
    <w:rsid w:val="613F41A6"/>
    <w:rsid w:val="658F1580"/>
    <w:rsid w:val="723D21D4"/>
    <w:rsid w:val="7ED54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9"/>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paragraph" w:styleId="3">
    <w:name w:val="Normal (Web)"/>
    <w:basedOn w:val="1"/>
    <w:qFormat/>
    <w:uiPriority w:val="0"/>
    <w:pPr>
      <w:spacing w:beforeAutospacing="1" w:afterAutospacing="1"/>
      <w:jc w:val="left"/>
    </w:pPr>
    <w:rPr>
      <w:rFonts w:ascii="Calibri" w:hAnsi="Calibri" w:eastAsia="宋体"/>
      <w:kern w:val="0"/>
      <w:sz w:val="24"/>
      <w:szCs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link w:val="1"/>
    <w:qFormat/>
    <w:uiPriority w:val="0"/>
    <w:rPr>
      <w:rFonts w:cs="Times New Roman"/>
      <w:b/>
      <w:bCs/>
    </w:rPr>
  </w:style>
  <w:style w:type="character" w:styleId="8">
    <w:name w:val="page number"/>
    <w:basedOn w:val="6"/>
    <w:qFormat/>
    <w:uiPriority w:val="99"/>
  </w:style>
  <w:style w:type="character" w:customStyle="1" w:styleId="9">
    <w:name w:val="NormalCharacter"/>
    <w:link w:val="1"/>
    <w:semiHidden/>
    <w:qFormat/>
    <w:uiPriority w:val="0"/>
    <w:rPr>
      <w:rFonts w:ascii="Times New Roman" w:hAnsi="Times New Roman" w:eastAsia="宋体" w:cstheme="minorBidi"/>
      <w:kern w:val="2"/>
      <w:sz w:val="21"/>
      <w:szCs w:val="24"/>
      <w:lang w:val="en-US" w:eastAsia="zh-CN" w:bidi="ar-SA"/>
    </w:rPr>
  </w:style>
  <w:style w:type="character" w:customStyle="1" w:styleId="10">
    <w:name w:val="15"/>
    <w:basedOn w:val="6"/>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3273</Words>
  <Characters>3543</Characters>
  <Lines>0</Lines>
  <Paragraphs>0</Paragraphs>
  <TotalTime>6</TotalTime>
  <ScaleCrop>false</ScaleCrop>
  <LinksUpToDate>false</LinksUpToDate>
  <CharactersWithSpaces>3583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2025-06-10T07:21:00Z</dcterms:created>
  <dc:creator>A88</dc:creator>
  <cp:lastModifiedBy>self-control</cp:lastModifiedBy>
  <dcterms:modified xsi:type="dcterms:W3CDTF">2025-06-10T11:31:26Z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eyJoZGlkIjoiZDQ2N2NkYjZjZWQ3YzkwMzA1N2Q5ODgwNTA5NDlmMGQiLCJ1c2VySWQiOiI0NDM4MjAyNTYifQ==</vt:lpwstr>
  </property>
  <property fmtid="{D5CDD505-2E9C-101B-9397-08002B2CF9AE}" pid="4" name="ICV">
    <vt:lpwstr>36EC6E087ED64D0E897DFC3556D34B3A_13</vt:lpwstr>
  </property>
</Properties>
</file>