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pPr>
        <w:keepNext w:val="0"/>
        <w:keepLines w:val="0"/>
        <w:pageBreakBefore w:val="0"/>
        <w:widowControl/>
        <w:kinsoku/>
        <w:wordWrap/>
        <w:overflowPunct/>
        <w:topLinePunct w:val="0"/>
        <w:autoSpaceDE/>
        <w:autoSpaceDN/>
        <w:bidi w:val="0"/>
        <w:adjustRightInd/>
        <w:snapToGrid/>
        <w:spacing w:line="560" w:lineRule="exact"/>
        <w:textAlignment w:val="auto"/>
        <w:rPr>
          <w:rFonts w:ascii="黑体" w:hAnsi="黑体" w:eastAsia="黑体" w:cs="黑体"/>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中华人民共和国人力资源和社会保障部令</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color w:val="000000"/>
          <w:kern w:val="0"/>
          <w:sz w:val="44"/>
          <w:szCs w:val="44"/>
        </w:rPr>
      </w:pPr>
      <w:r>
        <w:rPr>
          <w:rFonts w:hint="eastAsia" w:ascii="方正小标宋_GBK" w:hAnsi="方正小标宋_GBK" w:eastAsia="方正小标宋_GBK" w:cs="方正小标宋_GBK"/>
          <w:color w:val="000000"/>
          <w:kern w:val="0"/>
          <w:sz w:val="44"/>
          <w:szCs w:val="44"/>
        </w:rPr>
        <w:t>第35号</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《事业单位公开招聘违纪违规行为处理规定》已经2017年9月25日人力资源社会保障部第135次部务会审议通过，现予公布，自2018年1月1日起</w:t>
      </w:r>
      <w:bookmarkStart w:id="0" w:name="_GoBack"/>
      <w:bookmarkEnd w:id="0"/>
      <w:r>
        <w:rPr>
          <w:rFonts w:hint="eastAsia" w:ascii="仿宋_GB2312" w:hAnsi="宋体" w:eastAsia="仿宋_GB2312" w:cs="宋体"/>
          <w:color w:val="000000"/>
          <w:kern w:val="0"/>
          <w:sz w:val="32"/>
          <w:szCs w:val="32"/>
        </w:rPr>
        <w:t>施行。</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　　 </w:t>
      </w:r>
      <w:r>
        <w:rPr>
          <w:rFonts w:hint="eastAsia" w:ascii="宋体" w:hAnsi="宋体" w:eastAsia="仿宋_GB2312" w:cs="宋体"/>
          <w:color w:val="000000"/>
          <w:kern w:val="0"/>
          <w:sz w:val="32"/>
          <w:szCs w:val="32"/>
        </w:rPr>
        <w:t>    </w:t>
      </w:r>
      <w:r>
        <w:rPr>
          <w:rFonts w:hint="eastAsia" w:ascii="宋体" w:hAnsi="宋体" w:eastAsia="仿宋_GB2312" w:cs="宋体"/>
          <w:color w:val="000000"/>
          <w:kern w:val="0"/>
          <w:sz w:val="32"/>
          <w:szCs w:val="32"/>
          <w:lang w:val="en-US" w:eastAsia="zh-CN"/>
        </w:rPr>
        <w:t xml:space="preserve">      </w:t>
      </w:r>
      <w:r>
        <w:rPr>
          <w:rFonts w:hint="eastAsia" w:ascii="仿宋_GB2312" w:hAnsi="宋体" w:eastAsia="仿宋_GB2312" w:cs="宋体"/>
          <w:color w:val="000000"/>
          <w:kern w:val="0"/>
          <w:sz w:val="32"/>
          <w:szCs w:val="32"/>
        </w:rPr>
        <w:t>部长 尹蔚民</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lang w:val="en-US" w:eastAsia="zh-CN"/>
        </w:rPr>
        <w:t xml:space="preserve">   </w:t>
      </w:r>
      <w:r>
        <w:rPr>
          <w:rFonts w:hint="eastAsia" w:ascii="宋体" w:hAnsi="宋体" w:eastAsia="仿宋_GB2312" w:cs="宋体"/>
          <w:color w:val="000000"/>
          <w:kern w:val="0"/>
          <w:sz w:val="32"/>
          <w:szCs w:val="32"/>
        </w:rPr>
        <w:t xml:space="preserve"> </w:t>
      </w:r>
      <w:r>
        <w:rPr>
          <w:rFonts w:hint="eastAsia" w:ascii="仿宋_GB2312" w:hAnsi="宋体" w:eastAsia="仿宋_GB2312" w:cs="宋体"/>
          <w:color w:val="000000"/>
          <w:kern w:val="0"/>
          <w:sz w:val="32"/>
          <w:szCs w:val="32"/>
        </w:rPr>
        <w:t>2017年10月9日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宋体"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宋体"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eastAsia="仿宋_GB2312" w:cs="宋体"/>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事业单位公开招聘违纪违规行为处理规定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第一条  为加强事业单位公开招聘工作管理，规范公开招聘违纪违规行为的认定与处理，保证招聘工作公开、公平、公正，根据《事业单位人事管理条例》等有关规定，制定本规定。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第二条  事业单位公开招聘中违纪违规行为的认定与处理，适用本规定。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第三条  认定与处理公开招聘违纪违规行为，应当事实清楚、证据确凿、程序规范、适用规定准确。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第四条  中央事业单位人事综合管理部门负责全国事业单位公开招聘工作的综合管理与监督。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各级事业单位人事综合管理部门、事业单位主管部门、招聘单位按照事业单位公开招聘管理权限，依据本规定对公开招聘违纪违规行为进行认定与处理。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第二章    应聘人员违纪违规行为处理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第五条  应聘人员在报名过程中有下列违纪违规行为之一的，取消其本次应聘资格：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（一）伪造、涂改证件、证明等报名材料，或者以其他不正当手段获取应聘资格的；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（二）提供的涉及报考资格的申请材料或者信息不实，且影响报名审核结果的；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（三）其他应当取消其本次应聘资格的违纪违规行为。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第六条  应聘人员在考试过程中有下列违纪违规行为之一的，给予其当次该科目考试成绩无效的处理：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（一）携带规定以外的物品进入考场且未按要求放在指定位置，经提醒仍不改正的；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（二）未在规定座位参加考试，或者未经考试工作人员允许擅自离开座位或者考场，经提醒仍不改正的；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（三）经提醒仍不按规定填写、填涂本人信息的；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（四）在试卷、答题纸、答题卡规定以外位置标注本人信息或者其他特殊标记的；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（五）在考试开始信号发出前答题，或者在考试结束信号发出后继续答题，经提醒仍不停止的；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（六）将试卷、答题卡、答题纸带出考场，或者故意损坏试卷、答题卡、答题纸及考试相关设施设备的；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（七）其他应当给予当次该科目考试成绩无效处理的违纪违规行为。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（一）抄袭、协助他人抄袭的；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（二）互相传递试卷、答题纸、答题卡、草稿纸等的；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（三）持伪造证件参加考试的；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w w:val="96"/>
          <w:sz w:val="32"/>
          <w:szCs w:val="32"/>
        </w:rPr>
        <w:t>　（四）使用禁止带入考场的通讯工具、规定以外的电子用品的；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（五）本人离开考场后，在本场考试结束前，传播考试试题及答案的；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（六）其他应当给予当次全部科目考试成绩无效处理并记入事业单位公开招聘应聘人员诚信档案库的严重违纪违规行为。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第八条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应聘人员有下列特别严重违纪违规行为之一的，给予其当次全部科目考试成绩无效的处理，并将其违纪违规行为记入事业单位公开招聘应聘人员诚信档案库，长期记录：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（一）串通作弊或者参与有组织作弊的；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（二）代替他人或者让他人代替自己参加考试的；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（三）其他应当给予当次全部科目考试成绩无效处理并记入事业单位公开招聘应聘人员诚信档案库的特别严重的违纪违规行为。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第九条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（一）故意扰乱考点、考场以及其他招聘工作场所秩序的；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（二）拒绝、妨碍工作人员履行管理职责的；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（三）威胁、侮辱、诽谤、诬陷工作人员或者其他应聘人员的；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（四）其他扰乱招聘工作秩序的违纪违规行为。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应聘人员之间同一科目作答内容雷同，并有其他相关证据证明其违纪违规行为成立的，视具体情形按照本规定第七条、第八条处理。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第三章   招聘单位和招聘工作人员违纪违规行为处理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（一）未按规定权限和程序核准（备案）招聘方案，擅自组织公开招聘的；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（二）设置与岗位无关的指向性或者限制性条件的；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（三）未按规定发布招聘公告的；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（四）招聘公告发布后，擅自变更招聘程序、岗位条件、招聘人数、考试考察方式等的；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（五）未按招聘条件进行资格审查的；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（六）未按规定组织体检的；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（七）未按规定公示拟聘用人员名单的；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（八）其他应当责令改正的违纪违规行为。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第十六条  招聘工作人员有下列行为之一的，由相关部门给予处分，并停止其继续参加当年及下一年度招聘工作：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（一）擅自提前考试开始时间、推迟考试结束时间及缩短考试时间的；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（二）擅自为应聘人员调换考场或者座位的；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（三）未准确记录考场情况及违纪违规行为，并造成一定影响的；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（四）未执行回避制度的；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（五）其他一般违纪违规行为。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第十七条  招聘工作人员有下列行为之一的，由相关部门给予处分，并将其调离招聘工作岗位，不得再从事招聘工作；构成犯罪的，依法追究刑事责任：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（一）指使、纵容他人作弊，或者在考试、考察、体检过程中参与作弊的；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（二）在保密期限内，泄露考试试题、面试评分要素等应当保密的信息的；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（三）擅自更改考试评分标准或者不按评分标准进行评卷的；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（四）监管不严，导致考场出现大面积作弊现象的；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（五）玩忽职守，造成不良影响的；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（六）其他严重违纪违规行为。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第四章    处理程序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对应聘人员违纪违规行为作出处理决定的，应当制作公开招聘违纪违规行为处理决定书，依法送达被处理的应聘人员。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第二十条  应聘人员对处理决定不服的，可以依法申请行政复议或者提起行政诉讼。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参与公开招聘的工作人员对因违纪违规行为受到处分不服的，可以依法申请复核或者提出申诉。</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第五章   附  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第二十二条   本规定自2018年1月1日起施行。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hAnsi="仿宋_GB2312" w:eastAsia="仿宋_GB2312" w:cs="仿宋_GB2312"/>
          <w:sz w:val="32"/>
          <w:szCs w:val="32"/>
        </w:rPr>
        <w:t> </w:t>
      </w:r>
    </w:p>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sdt>
                <w:sdtPr>
                  <w:id w:val="2828688"/>
                </w:sdtPr>
                <w:sdtContent>
                  <w:p>
                    <w:pPr>
                      <w:pStyle w:val="3"/>
                      <w:jc w:val="cente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lang w:val="zh-CN"/>
                      </w:rPr>
                      <w:t>-</w:t>
                    </w:r>
                    <w:r>
                      <w:rPr>
                        <w:rFonts w:asciiTheme="minorEastAsia" w:hAnsiTheme="minorEastAsia" w:cstheme="minorEastAsia"/>
                        <w:sz w:val="28"/>
                        <w:szCs w:val="28"/>
                      </w:rPr>
                      <w:t xml:space="preserve"> 8 -</w:t>
                    </w:r>
                    <w:r>
                      <w:rPr>
                        <w:rFonts w:hint="eastAsia" w:asciiTheme="minorEastAsia" w:hAnsiTheme="minorEastAsia" w:cstheme="minorEastAsia"/>
                        <w:sz w:val="28"/>
                        <w:szCs w:val="28"/>
                        <w:lang w:val="zh-CN"/>
                      </w:rPr>
                      <w:fldChar w:fldCharType="end"/>
                    </w:r>
                  </w:p>
                </w:sdtContent>
              </w:sdt>
              <w:p/>
            </w:txbxContent>
          </v:textbox>
        </v:shape>
      </w:pic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26D09"/>
    <w:rsid w:val="00102561"/>
    <w:rsid w:val="00237922"/>
    <w:rsid w:val="002878D3"/>
    <w:rsid w:val="00380116"/>
    <w:rsid w:val="004543C8"/>
    <w:rsid w:val="00470EE6"/>
    <w:rsid w:val="00484098"/>
    <w:rsid w:val="0049618F"/>
    <w:rsid w:val="004C1892"/>
    <w:rsid w:val="004D4766"/>
    <w:rsid w:val="00570EAF"/>
    <w:rsid w:val="005E0E12"/>
    <w:rsid w:val="0065044B"/>
    <w:rsid w:val="0071195D"/>
    <w:rsid w:val="007322AB"/>
    <w:rsid w:val="00766C85"/>
    <w:rsid w:val="007F71C6"/>
    <w:rsid w:val="00826D09"/>
    <w:rsid w:val="00917A93"/>
    <w:rsid w:val="009447AA"/>
    <w:rsid w:val="00974345"/>
    <w:rsid w:val="00A645AF"/>
    <w:rsid w:val="00AA1D8B"/>
    <w:rsid w:val="00B75104"/>
    <w:rsid w:val="00C3622E"/>
    <w:rsid w:val="00E54013"/>
    <w:rsid w:val="00F01A25"/>
    <w:rsid w:val="00F65BA6"/>
    <w:rsid w:val="00FF73E2"/>
    <w:rsid w:val="0B8C6762"/>
    <w:rsid w:val="0FB977ED"/>
    <w:rsid w:val="18E30242"/>
    <w:rsid w:val="29557434"/>
    <w:rsid w:val="305A5B59"/>
    <w:rsid w:val="50D1092C"/>
    <w:rsid w:val="56523ABA"/>
    <w:rsid w:val="574B7DD6"/>
    <w:rsid w:val="6A830CFC"/>
    <w:rsid w:val="75FB54B6"/>
    <w:rsid w:val="7B752A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522</Words>
  <Characters>2976</Characters>
  <Lines>24</Lines>
  <Paragraphs>6</Paragraphs>
  <TotalTime>60</TotalTime>
  <ScaleCrop>false</ScaleCrop>
  <LinksUpToDate>false</LinksUpToDate>
  <CharactersWithSpaces>3492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2017-11-22T01:10:00Z</dcterms:created>
  <dc:creator>微软用户</dc:creator>
  <cp:lastModifiedBy>彭勇</cp:lastModifiedBy>
  <cp:lastPrinted>2017-12-22T07:33:00Z</cp:lastPrinted>
  <dcterms:modified xsi:type="dcterms:W3CDTF">2025-07-02T08:33:17Z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F33AD97791C44A4888CC3FE1E78240F0</vt:lpwstr>
  </property>
</Properties>
</file>