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599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420" w:lineRule="exact"/>
        <w:textAlignment w:val="auto"/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2</w:t>
      </w:r>
    </w:p>
    <w:p w14:paraId="7B97F4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9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</w:rPr>
        <w:t>区异地务工人员随迁子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  <w:lang w:eastAsia="zh-CN"/>
        </w:rPr>
        <w:t>女积分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</w:rPr>
        <w:t>申请义务教育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highlight w:val="none"/>
          <w:u w:val="none"/>
          <w:lang w:eastAsia="zh-CN"/>
        </w:rPr>
        <w:t>阶段公办学校插班年级学位项目和标准</w:t>
      </w:r>
    </w:p>
    <w:tbl>
      <w:tblPr>
        <w:tblStyle w:val="5"/>
        <w:tblpPr w:leftFromText="180" w:rightFromText="180" w:vertAnchor="text" w:horzAnchor="page" w:tblpX="1087" w:tblpY="1297"/>
        <w:tblOverlap w:val="never"/>
        <w:tblW w:w="10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267"/>
        <w:gridCol w:w="2910"/>
        <w:gridCol w:w="1020"/>
        <w:gridCol w:w="4330"/>
      </w:tblGrid>
      <w:tr w14:paraId="1FC5B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73" w:type="dxa"/>
            <w:noWrap w:val="0"/>
            <w:vAlign w:val="center"/>
          </w:tcPr>
          <w:p w14:paraId="34DF855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  <w:t>序号</w:t>
            </w:r>
          </w:p>
        </w:tc>
        <w:tc>
          <w:tcPr>
            <w:tcW w:w="1267" w:type="dxa"/>
            <w:noWrap w:val="0"/>
            <w:vAlign w:val="center"/>
          </w:tcPr>
          <w:p w14:paraId="02C5F6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  <w:t>项目</w:t>
            </w:r>
          </w:p>
        </w:tc>
        <w:tc>
          <w:tcPr>
            <w:tcW w:w="2910" w:type="dxa"/>
            <w:noWrap w:val="0"/>
            <w:vAlign w:val="center"/>
          </w:tcPr>
          <w:p w14:paraId="6DA2A35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  <w:t>条件和标准</w:t>
            </w:r>
          </w:p>
        </w:tc>
        <w:tc>
          <w:tcPr>
            <w:tcW w:w="1020" w:type="dxa"/>
            <w:noWrap w:val="0"/>
            <w:vAlign w:val="center"/>
          </w:tcPr>
          <w:p w14:paraId="43BD10F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  <w:t>积分</w:t>
            </w:r>
          </w:p>
        </w:tc>
        <w:tc>
          <w:tcPr>
            <w:tcW w:w="4330" w:type="dxa"/>
            <w:noWrap w:val="0"/>
            <w:vAlign w:val="center"/>
          </w:tcPr>
          <w:p w14:paraId="26F6483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5"/>
                <w:sz w:val="28"/>
                <w:szCs w:val="28"/>
                <w:highlight w:val="none"/>
                <w:u w:val="none"/>
                <w:lang w:val="en-US" w:eastAsia="zh-CN"/>
              </w:rPr>
              <w:t>需提供材料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8"/>
                <w:szCs w:val="28"/>
                <w:highlight w:val="none"/>
                <w:u w:val="none"/>
              </w:rPr>
              <w:t>（原件及复印件）</w:t>
            </w:r>
          </w:p>
        </w:tc>
      </w:tr>
      <w:tr w14:paraId="471DC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873" w:type="dxa"/>
            <w:noWrap w:val="0"/>
            <w:vAlign w:val="center"/>
          </w:tcPr>
          <w:p w14:paraId="4917B32B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 w14:paraId="7EAFB333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居住证</w:t>
            </w:r>
          </w:p>
          <w:p w14:paraId="4F28089E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（监护人为非惠州市户籍的，此项为必备条件。）</w:t>
            </w:r>
          </w:p>
        </w:tc>
        <w:tc>
          <w:tcPr>
            <w:tcW w:w="2910" w:type="dxa"/>
            <w:noWrap w:val="0"/>
            <w:vAlign w:val="center"/>
          </w:tcPr>
          <w:p w14:paraId="77049AD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近5年内办理的大亚湾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居住证，按0.5分/月计分。</w:t>
            </w:r>
          </w:p>
        </w:tc>
        <w:tc>
          <w:tcPr>
            <w:tcW w:w="1020" w:type="dxa"/>
            <w:noWrap w:val="0"/>
            <w:vAlign w:val="center"/>
          </w:tcPr>
          <w:p w14:paraId="341C7DD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</w:t>
            </w:r>
          </w:p>
          <w:p w14:paraId="5F386B48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30分</w:t>
            </w:r>
          </w:p>
        </w:tc>
        <w:tc>
          <w:tcPr>
            <w:tcW w:w="4330" w:type="dxa"/>
            <w:noWrap w:val="0"/>
            <w:vAlign w:val="center"/>
          </w:tcPr>
          <w:p w14:paraId="3C344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情况①：孩子区外户籍，监护人为大亚湾区户籍的，提供监护人户口簿、身份证，该项积分得30分；</w:t>
            </w:r>
          </w:p>
          <w:p w14:paraId="7F80B9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情况②：孩子区外户籍，监护人为大亚湾区外惠州市内户籍的，提供监护人户口簿、身份证和近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5年内的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以下两种凭证之一：房产证（一手房购房合同及首期发票或预购商品房预告登记证明及首期发票）或社保，按月累计计分；</w:t>
            </w:r>
          </w:p>
          <w:p w14:paraId="78EAE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情况③：孩子区外户籍，监护人为惠州市外户籍的，提供监护人大亚湾开发区有效居住证。</w:t>
            </w:r>
          </w:p>
        </w:tc>
      </w:tr>
      <w:tr w14:paraId="2AB7F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2" w:hRule="atLeast"/>
          <w:jc w:val="center"/>
        </w:trPr>
        <w:tc>
          <w:tcPr>
            <w:tcW w:w="873" w:type="dxa"/>
            <w:noWrap w:val="0"/>
            <w:vAlign w:val="center"/>
          </w:tcPr>
          <w:p w14:paraId="487AD830"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2</w:t>
            </w:r>
          </w:p>
        </w:tc>
        <w:tc>
          <w:tcPr>
            <w:tcW w:w="1267" w:type="dxa"/>
            <w:noWrap w:val="0"/>
            <w:vAlign w:val="center"/>
          </w:tcPr>
          <w:p w14:paraId="705DD5BB"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社会保险</w:t>
            </w:r>
          </w:p>
          <w:p w14:paraId="72FFE8AB"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户籍的，此项为必备条件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2910" w:type="dxa"/>
            <w:noWrap w:val="0"/>
            <w:vAlign w:val="center"/>
          </w:tcPr>
          <w:p w14:paraId="685F8FEE">
            <w:pPr>
              <w:pStyle w:val="1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缴纳社保（以基本养老保险为准）的，按1分/月计分。</w:t>
            </w:r>
          </w:p>
        </w:tc>
        <w:tc>
          <w:tcPr>
            <w:tcW w:w="1020" w:type="dxa"/>
            <w:noWrap w:val="0"/>
            <w:vAlign w:val="center"/>
          </w:tcPr>
          <w:p w14:paraId="7AF5E75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</w:t>
            </w:r>
          </w:p>
          <w:p w14:paraId="421FEAE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60分</w:t>
            </w:r>
          </w:p>
        </w:tc>
        <w:tc>
          <w:tcPr>
            <w:tcW w:w="4330" w:type="dxa"/>
            <w:noWrap w:val="0"/>
            <w:vAlign w:val="center"/>
          </w:tcPr>
          <w:p w14:paraId="2CAD71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区缴纳社会保险年限，以基本养老保险为准。提供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身份证及社保卡。</w:t>
            </w:r>
          </w:p>
          <w:p w14:paraId="5A40C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网上打印社保缴纳清单可通过以下2种途径：</w:t>
            </w:r>
          </w:p>
          <w:p w14:paraId="0962F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1.“广东省人力资源和社会保障厅--广东社保服务”自助查询打印；</w:t>
            </w:r>
          </w:p>
          <w:p w14:paraId="0A7CEF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2.下载“广东人社”APP注册登录自助查询打印。</w:t>
            </w:r>
          </w:p>
        </w:tc>
      </w:tr>
      <w:tr w14:paraId="2CAD7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873" w:type="dxa"/>
            <w:noWrap w:val="0"/>
            <w:vAlign w:val="center"/>
          </w:tcPr>
          <w:p w14:paraId="6E02A32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267" w:type="dxa"/>
            <w:noWrap w:val="0"/>
            <w:vAlign w:val="center"/>
          </w:tcPr>
          <w:p w14:paraId="31C1849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住房保障</w:t>
            </w:r>
          </w:p>
        </w:tc>
        <w:tc>
          <w:tcPr>
            <w:tcW w:w="2910" w:type="dxa"/>
            <w:noWrap w:val="0"/>
            <w:vAlign w:val="center"/>
          </w:tcPr>
          <w:p w14:paraId="6BF67B9A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在大亚湾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具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有产权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住房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，且在产权住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所在学区（或大学区）申请入读的，按0.5分/月计分。</w:t>
            </w:r>
          </w:p>
        </w:tc>
        <w:tc>
          <w:tcPr>
            <w:tcW w:w="1020" w:type="dxa"/>
            <w:noWrap w:val="0"/>
            <w:vAlign w:val="center"/>
          </w:tcPr>
          <w:p w14:paraId="15EEDC4A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最高</w:t>
            </w:r>
          </w:p>
          <w:p w14:paraId="0686DF55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30分</w:t>
            </w:r>
          </w:p>
        </w:tc>
        <w:tc>
          <w:tcPr>
            <w:tcW w:w="4330" w:type="dxa"/>
            <w:noWrap w:val="0"/>
            <w:vAlign w:val="center"/>
          </w:tcPr>
          <w:p w14:paraId="4914270D">
            <w:pPr>
              <w:pStyle w:val="1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提供住房产权人身份证、房产证（一手房购房合同及首期发票或预购商品房预告登记证明及首期发票）。如住房产权人是祖父母或外祖父母的，需提供祖孙关系确认材料。</w:t>
            </w:r>
          </w:p>
        </w:tc>
      </w:tr>
      <w:tr w14:paraId="4E41E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873" w:type="dxa"/>
            <w:vMerge w:val="restart"/>
            <w:noWrap w:val="0"/>
            <w:vAlign w:val="center"/>
          </w:tcPr>
          <w:p w14:paraId="1164146D">
            <w:pPr>
              <w:pStyle w:val="1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 w14:paraId="2154BA5A">
            <w:pPr>
              <w:pStyle w:val="1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奖励加分</w:t>
            </w:r>
          </w:p>
        </w:tc>
        <w:tc>
          <w:tcPr>
            <w:tcW w:w="2910" w:type="dxa"/>
            <w:noWrap w:val="0"/>
            <w:vAlign w:val="center"/>
          </w:tcPr>
          <w:p w14:paraId="0A29F344">
            <w:pPr>
              <w:pStyle w:val="2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（1）近5年内，参加大亚湾区志愿服务的志愿者每满50小时得2分,每年最高可加10分。</w:t>
            </w:r>
          </w:p>
        </w:tc>
        <w:tc>
          <w:tcPr>
            <w:tcW w:w="1020" w:type="dxa"/>
            <w:noWrap w:val="0"/>
            <w:vAlign w:val="center"/>
          </w:tcPr>
          <w:p w14:paraId="157E9738">
            <w:pPr>
              <w:pStyle w:val="2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</w:t>
            </w:r>
          </w:p>
          <w:p w14:paraId="24AAE65E">
            <w:pPr>
              <w:pStyle w:val="2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10分</w:t>
            </w:r>
          </w:p>
        </w:tc>
        <w:tc>
          <w:tcPr>
            <w:tcW w:w="4330" w:type="dxa"/>
            <w:noWrap w:val="0"/>
            <w:vAlign w:val="center"/>
          </w:tcPr>
          <w:p w14:paraId="2744584C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监护人身份证。</w:t>
            </w:r>
          </w:p>
        </w:tc>
      </w:tr>
      <w:tr w14:paraId="008A1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8" w:hRule="atLeast"/>
          <w:jc w:val="center"/>
        </w:trPr>
        <w:tc>
          <w:tcPr>
            <w:tcW w:w="873" w:type="dxa"/>
            <w:vMerge w:val="continue"/>
            <w:noWrap w:val="0"/>
            <w:vAlign w:val="top"/>
          </w:tcPr>
          <w:p w14:paraId="17AB3E6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 w14:paraId="0FD7A62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1E016A6A">
            <w:pPr>
              <w:pStyle w:val="2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（2）近5年内，在大亚湾区有“见义勇为”行为并受到区公安部门表彰的，或获得“惠州好人”、惠州市“道德模范”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“劳动模范”“五一劳动奖章”“大国工匠”“南粤工匠”“鹅城工匠”“大亚湾工匠”“惠州市金牌工人”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“百佳工人”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（含以上）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荣誉的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，按5分/人/次计分。</w:t>
            </w:r>
          </w:p>
        </w:tc>
        <w:tc>
          <w:tcPr>
            <w:tcW w:w="1020" w:type="dxa"/>
            <w:noWrap w:val="0"/>
            <w:vAlign w:val="center"/>
          </w:tcPr>
          <w:p w14:paraId="4230B386">
            <w:pPr>
              <w:pStyle w:val="2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</w:t>
            </w:r>
          </w:p>
          <w:p w14:paraId="7374E8C9">
            <w:pPr>
              <w:pStyle w:val="2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20分</w:t>
            </w:r>
          </w:p>
        </w:tc>
        <w:tc>
          <w:tcPr>
            <w:tcW w:w="4330" w:type="dxa"/>
            <w:noWrap w:val="0"/>
            <w:vAlign w:val="top"/>
          </w:tcPr>
          <w:p w14:paraId="45B55F7C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  <w:p w14:paraId="216AD890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监护人身份证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及相关荣誉证书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原件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。</w:t>
            </w:r>
          </w:p>
        </w:tc>
      </w:tr>
      <w:tr w14:paraId="2377C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873" w:type="dxa"/>
            <w:vMerge w:val="continue"/>
            <w:noWrap w:val="0"/>
            <w:vAlign w:val="top"/>
          </w:tcPr>
          <w:p w14:paraId="3FF1231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 w14:paraId="0A68AB2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33A59062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（3）近5年内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大亚湾开发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区企业法定代表人、个体业主纳税累计每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万元计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分。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期间有偷逃欠税行为的，本项目不予计分。</w:t>
            </w:r>
          </w:p>
        </w:tc>
        <w:tc>
          <w:tcPr>
            <w:tcW w:w="1020" w:type="dxa"/>
            <w:noWrap w:val="0"/>
            <w:vAlign w:val="center"/>
          </w:tcPr>
          <w:p w14:paraId="0E2EDD19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</w:t>
            </w:r>
          </w:p>
          <w:p w14:paraId="5865E06C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10分</w:t>
            </w:r>
          </w:p>
        </w:tc>
        <w:tc>
          <w:tcPr>
            <w:tcW w:w="4330" w:type="dxa"/>
            <w:noWrap w:val="0"/>
            <w:vAlign w:val="center"/>
          </w:tcPr>
          <w:p w14:paraId="526578AC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完税证明。企业法定代表人或个体工商户业主另需提供有效的营业执照。</w:t>
            </w:r>
          </w:p>
          <w:p w14:paraId="0E18F485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 w14:paraId="60D09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73" w:type="dxa"/>
            <w:vMerge w:val="continue"/>
            <w:noWrap w:val="0"/>
            <w:vAlign w:val="top"/>
          </w:tcPr>
          <w:p w14:paraId="617E0CA4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  <w:noWrap w:val="0"/>
            <w:vAlign w:val="top"/>
          </w:tcPr>
          <w:p w14:paraId="7053A8C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421EABF3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4）优粤惠才C卡人才</w:t>
            </w:r>
          </w:p>
        </w:tc>
        <w:tc>
          <w:tcPr>
            <w:tcW w:w="1020" w:type="dxa"/>
            <w:noWrap w:val="0"/>
            <w:vAlign w:val="center"/>
          </w:tcPr>
          <w:p w14:paraId="52EDB20B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10分</w:t>
            </w:r>
          </w:p>
        </w:tc>
        <w:tc>
          <w:tcPr>
            <w:tcW w:w="4330" w:type="dxa"/>
            <w:noWrap w:val="0"/>
            <w:vAlign w:val="center"/>
          </w:tcPr>
          <w:p w14:paraId="7568AF82"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优粤惠才C卡。</w:t>
            </w:r>
          </w:p>
        </w:tc>
      </w:tr>
      <w:tr w14:paraId="03AA3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3" w:hRule="atLeast"/>
          <w:jc w:val="center"/>
        </w:trPr>
        <w:tc>
          <w:tcPr>
            <w:tcW w:w="873" w:type="dxa"/>
            <w:noWrap w:val="0"/>
            <w:vAlign w:val="top"/>
          </w:tcPr>
          <w:p w14:paraId="0DB8FF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1682E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DD3C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22839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说</w:t>
            </w:r>
          </w:p>
          <w:p w14:paraId="1CD7FA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79451D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明</w:t>
            </w:r>
          </w:p>
          <w:p w14:paraId="3D87F80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9527" w:type="dxa"/>
            <w:gridSpan w:val="4"/>
            <w:noWrap w:val="0"/>
            <w:vAlign w:val="top"/>
          </w:tcPr>
          <w:p w14:paraId="1DA7F6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308C8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.积分可任选监护人一方进行计算，不累计加分。</w:t>
            </w:r>
          </w:p>
          <w:p w14:paraId="63F54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.计算日期至202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月止，“近5年”是指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2020年9月至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期间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共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60个月）。</w:t>
            </w:r>
          </w:p>
          <w:p w14:paraId="785B3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300" w:lineRule="exact"/>
              <w:ind w:right="107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.住房保障中的“房屋产权证”应属于三代以内直系亲属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的住宅用途房产，且在学位申请时房产未出售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多套房产的不累计加分。</w:t>
            </w:r>
          </w:p>
          <w:p w14:paraId="65218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en-US" w:bidi="ar-SA"/>
              </w:rPr>
              <w:t>.中小学教职工及责任督学子女，可申请教职工或责任督学所在学校学位。</w:t>
            </w:r>
          </w:p>
          <w:p w14:paraId="438467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3" w:line="300" w:lineRule="exact"/>
              <w:ind w:right="107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  <w:p w14:paraId="5F5207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</w:tbl>
    <w:p w14:paraId="17C4BB10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 w14:paraId="13EB9BF9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bidi w:val="0"/>
        <w:adjustRightInd/>
        <w:snapToGrid/>
        <w:spacing w:line="360" w:lineRule="exact"/>
        <w:jc w:val="left"/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6" w:h="16838"/>
      <w:pgMar w:top="2154" w:right="1474" w:bottom="209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EFCF10-C1A8-4776-8177-D846F7B4CC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E45D095-DF9B-47E7-97FE-B0F1D260F183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F712A87-389E-4A48-B14D-0ABCA4266D7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EB65B">
    <w:pPr>
      <w:pStyle w:val="21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3947D014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W+pnT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947D014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3777615</wp:posOffset>
              </wp:positionH>
              <wp:positionV relativeFrom="paragraph">
                <wp:posOffset>-170815</wp:posOffset>
              </wp:positionV>
              <wp:extent cx="419735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7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1EAA6901">
                          <w:pPr>
                            <w:pStyle w:val="21"/>
                            <w:rPr>
                              <w:rStyle w:val="23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  <w:p w14:paraId="4DFFFE7E">
                          <w:pPr>
                            <w:pStyle w:val="21"/>
                            <w:rPr>
                              <w:rStyle w:val="23"/>
                              <w:rFonts w:hint="eastAsia" w:ascii="宋体" w:hAnsi="宋体" w:eastAsia="宋体"/>
                              <w:sz w:val="28"/>
                              <w:szCs w:val="24"/>
                            </w:rPr>
                          </w:pP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297.45pt;margin-top:-13.45pt;height:18.15pt;width:33.05pt;mso-position-horizontal-relative:margin;z-index:251659264;mso-width-relative:page;mso-height-relative:page;" filled="f" stroked="f" coordsize="21600,21600" o:gfxdata="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Mr0LA9oAAAAJAQAADwAAAAAAAAABACAAAAAiAAAAZHJzL2Rv&#10;d25yZXYueG1sUEsBAhQAFAAAAAgAh07iQFyjLpvGAQAAiQMAAA4AAAAAAAAAAQAgAAAAK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EAA6901">
                    <w:pPr>
                      <w:pStyle w:val="21"/>
                      <w:rPr>
                        <w:rStyle w:val="23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  <w:p w14:paraId="4DFFFE7E">
                    <w:pPr>
                      <w:pStyle w:val="21"/>
                      <w:rPr>
                        <w:rStyle w:val="23"/>
                        <w:rFonts w:hint="eastAsia" w:ascii="宋体" w:hAnsi="宋体" w:eastAsia="宋体"/>
                        <w:sz w:val="28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zZjRjMzZhNTM5Y2JhMDMxMDcwNGFlODhmNWU4MmMifQ=="/>
  </w:docVars>
  <w:rsids>
    <w:rsidRoot w:val="00172A27"/>
    <w:rsid w:val="006F6360"/>
    <w:rsid w:val="015D28CD"/>
    <w:rsid w:val="03275643"/>
    <w:rsid w:val="03B35EB3"/>
    <w:rsid w:val="04485784"/>
    <w:rsid w:val="05500244"/>
    <w:rsid w:val="057C702E"/>
    <w:rsid w:val="058E7D29"/>
    <w:rsid w:val="05DD6AE6"/>
    <w:rsid w:val="0781507A"/>
    <w:rsid w:val="079D049C"/>
    <w:rsid w:val="07DB0BF3"/>
    <w:rsid w:val="08A53B3F"/>
    <w:rsid w:val="09977943"/>
    <w:rsid w:val="0A6E5B59"/>
    <w:rsid w:val="0A7E739D"/>
    <w:rsid w:val="0B5C2E47"/>
    <w:rsid w:val="0C0F02E5"/>
    <w:rsid w:val="0C1C1F80"/>
    <w:rsid w:val="0CE940F1"/>
    <w:rsid w:val="0CEA36C2"/>
    <w:rsid w:val="0D1E2F82"/>
    <w:rsid w:val="0DD626CB"/>
    <w:rsid w:val="0E1651AA"/>
    <w:rsid w:val="0EF6229A"/>
    <w:rsid w:val="0FF3093F"/>
    <w:rsid w:val="10F70AE6"/>
    <w:rsid w:val="121F3DCB"/>
    <w:rsid w:val="123D0D6C"/>
    <w:rsid w:val="14CA280F"/>
    <w:rsid w:val="17780B6E"/>
    <w:rsid w:val="19BD4746"/>
    <w:rsid w:val="1A9447AA"/>
    <w:rsid w:val="1B5A71E3"/>
    <w:rsid w:val="1C2E454B"/>
    <w:rsid w:val="1D734218"/>
    <w:rsid w:val="1D767B64"/>
    <w:rsid w:val="1ED52D79"/>
    <w:rsid w:val="1EE878E3"/>
    <w:rsid w:val="1F4315DA"/>
    <w:rsid w:val="207A49E0"/>
    <w:rsid w:val="207B4BCF"/>
    <w:rsid w:val="20AF62AE"/>
    <w:rsid w:val="218F687E"/>
    <w:rsid w:val="225678E3"/>
    <w:rsid w:val="229F6907"/>
    <w:rsid w:val="248F1906"/>
    <w:rsid w:val="258103B9"/>
    <w:rsid w:val="25BE233B"/>
    <w:rsid w:val="27312A38"/>
    <w:rsid w:val="27512D96"/>
    <w:rsid w:val="280240A7"/>
    <w:rsid w:val="28840408"/>
    <w:rsid w:val="291D5670"/>
    <w:rsid w:val="2C2048AF"/>
    <w:rsid w:val="2C522EF8"/>
    <w:rsid w:val="2C9E36C0"/>
    <w:rsid w:val="2EBF49BF"/>
    <w:rsid w:val="2EF84660"/>
    <w:rsid w:val="2F2E62F8"/>
    <w:rsid w:val="2F934B69"/>
    <w:rsid w:val="3147594B"/>
    <w:rsid w:val="332D5503"/>
    <w:rsid w:val="337D6587"/>
    <w:rsid w:val="33992634"/>
    <w:rsid w:val="3402537C"/>
    <w:rsid w:val="390F35F2"/>
    <w:rsid w:val="3A7818C2"/>
    <w:rsid w:val="3ACE21FC"/>
    <w:rsid w:val="3B470B47"/>
    <w:rsid w:val="3BFACF71"/>
    <w:rsid w:val="3C041575"/>
    <w:rsid w:val="3CF773E9"/>
    <w:rsid w:val="3DB6486B"/>
    <w:rsid w:val="3DC66233"/>
    <w:rsid w:val="3F30457A"/>
    <w:rsid w:val="3F35562B"/>
    <w:rsid w:val="400C5AA1"/>
    <w:rsid w:val="40BF290D"/>
    <w:rsid w:val="41C52874"/>
    <w:rsid w:val="42FC7098"/>
    <w:rsid w:val="45231ACE"/>
    <w:rsid w:val="45CC6716"/>
    <w:rsid w:val="469211D3"/>
    <w:rsid w:val="48942EE1"/>
    <w:rsid w:val="48C66D51"/>
    <w:rsid w:val="49B4527E"/>
    <w:rsid w:val="4B26353C"/>
    <w:rsid w:val="4B511BD5"/>
    <w:rsid w:val="4BB86F47"/>
    <w:rsid w:val="4C8F5302"/>
    <w:rsid w:val="4D1169FA"/>
    <w:rsid w:val="4DA17969"/>
    <w:rsid w:val="4E502EE0"/>
    <w:rsid w:val="4E5F5607"/>
    <w:rsid w:val="4F0C554D"/>
    <w:rsid w:val="506230F3"/>
    <w:rsid w:val="50683DA0"/>
    <w:rsid w:val="50A15DEB"/>
    <w:rsid w:val="50B576FA"/>
    <w:rsid w:val="512D020A"/>
    <w:rsid w:val="52376571"/>
    <w:rsid w:val="54BB9C5B"/>
    <w:rsid w:val="56564D71"/>
    <w:rsid w:val="569B564E"/>
    <w:rsid w:val="56EE58AE"/>
    <w:rsid w:val="57E5718B"/>
    <w:rsid w:val="59D41EAC"/>
    <w:rsid w:val="5ECC3FA2"/>
    <w:rsid w:val="600503B5"/>
    <w:rsid w:val="60457581"/>
    <w:rsid w:val="60B81ABE"/>
    <w:rsid w:val="60BE389B"/>
    <w:rsid w:val="6118535B"/>
    <w:rsid w:val="641920C5"/>
    <w:rsid w:val="657E5823"/>
    <w:rsid w:val="66061587"/>
    <w:rsid w:val="674E0724"/>
    <w:rsid w:val="67E367F6"/>
    <w:rsid w:val="68B51F56"/>
    <w:rsid w:val="696902F7"/>
    <w:rsid w:val="6A577FC6"/>
    <w:rsid w:val="6CB01D5E"/>
    <w:rsid w:val="6D756D39"/>
    <w:rsid w:val="6DF61AF1"/>
    <w:rsid w:val="6EAE6C53"/>
    <w:rsid w:val="6F9E085B"/>
    <w:rsid w:val="708477EB"/>
    <w:rsid w:val="71A156BF"/>
    <w:rsid w:val="727238A8"/>
    <w:rsid w:val="72B04FAF"/>
    <w:rsid w:val="72BF41FF"/>
    <w:rsid w:val="73084FFA"/>
    <w:rsid w:val="7411237E"/>
    <w:rsid w:val="746C21D4"/>
    <w:rsid w:val="75135E83"/>
    <w:rsid w:val="752A20F6"/>
    <w:rsid w:val="758E464D"/>
    <w:rsid w:val="76BD6FDB"/>
    <w:rsid w:val="76F30572"/>
    <w:rsid w:val="776B6BD0"/>
    <w:rsid w:val="797F298A"/>
    <w:rsid w:val="79B82C24"/>
    <w:rsid w:val="79FF3C35"/>
    <w:rsid w:val="7B200376"/>
    <w:rsid w:val="7C813612"/>
    <w:rsid w:val="7D740129"/>
    <w:rsid w:val="7ED14368"/>
    <w:rsid w:val="7F7678E7"/>
    <w:rsid w:val="7FFFA4D9"/>
    <w:rsid w:val="A497DBEF"/>
    <w:rsid w:val="BFBF821C"/>
    <w:rsid w:val="FFDBE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11"/>
    <w:basedOn w:val="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paragraph" w:customStyle="1" w:styleId="10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2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页脚 New New New"/>
    <w:basedOn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2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3">
    <w:name w:val="页码 New"/>
    <w:basedOn w:val="7"/>
    <w:qFormat/>
    <w:uiPriority w:val="0"/>
  </w:style>
  <w:style w:type="paragraph" w:customStyle="1" w:styleId="24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25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5505</Words>
  <Characters>6147</Characters>
  <Lines>0</Lines>
  <Paragraphs>0</Paragraphs>
  <TotalTime>18</TotalTime>
  <ScaleCrop>false</ScaleCrop>
  <LinksUpToDate>false</LinksUpToDate>
  <CharactersWithSpaces>6253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2024-07-17T09:08:00Z</dcterms:created>
  <dc:creator>刘婷</dc:creator>
  <cp:lastModifiedBy>self-control</cp:lastModifiedBy>
  <cp:lastPrinted>2025-08-01T03:51:00Z</cp:lastPrinted>
  <dcterms:modified xsi:type="dcterms:W3CDTF">2025-08-01T08:33:10Z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9D7CBAD3A8DF45178BD6F03A6475831F_13</vt:lpwstr>
  </property>
  <property fmtid="{D5CDD505-2E9C-101B-9397-08002B2CF9AE}" pid="4" name="KSOTemplateDocerSaveRecord">
    <vt:lpwstr>eyJoZGlkIjoiZDQ2N2NkYjZjZWQ3YzkwMzA1N2Q5ODgwNTA5NDlmMGQiLCJ1c2VySWQiOiI0NDM4MjAyNTYifQ==</vt:lpwstr>
  </property>
</Properties>
</file>