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wordWrap/>
        <w:adjustRightInd/>
        <w:snapToGrid/>
        <w:spacing w:line="640" w:lineRule="exact"/>
        <w:jc w:val="center"/>
        <w:textAlignment w:val="auto"/>
        <w:rPr>
          <w:rFonts w:ascii="Times New Roman" w:hAnsi="Times New Roman" w:eastAsia="方正小标宋简体" w:cs="方正小标宋简体"/>
          <w:sz w:val="42"/>
          <w:szCs w:val="42"/>
          <w:u w:val="none"/>
        </w:rPr>
      </w:pPr>
      <w:r>
        <w:rPr>
          <w:rFonts w:hint="eastAsia" w:ascii="Times New Roman" w:hAnsi="Times New Roman" w:eastAsia="方正小标宋简体" w:cs="方正小标宋简体"/>
          <w:bCs/>
          <w:sz w:val="42"/>
          <w:szCs w:val="42"/>
          <w:u w:val="none"/>
          <w:lang w:eastAsia="zh-CN"/>
        </w:rPr>
        <w:t>惠州大亚湾经济技术开发区</w:t>
      </w:r>
      <w:r>
        <w:rPr>
          <w:rFonts w:hint="eastAsia" w:ascii="Times New Roman" w:hAnsi="Times New Roman" w:eastAsia="方正小标宋简体" w:cs="方正小标宋简体"/>
          <w:bCs/>
          <w:sz w:val="42"/>
          <w:szCs w:val="42"/>
          <w:u w:val="none"/>
        </w:rPr>
        <w:t>市场监督管理局</w:t>
      </w:r>
    </w:p>
    <w:p>
      <w:pPr>
        <w:spacing w:line="640" w:lineRule="exact"/>
        <w:jc w:val="center"/>
        <w:rPr>
          <w:rFonts w:hint="eastAsia" w:ascii="Times New Roman" w:hAnsi="Times New Roman" w:eastAsia="方正小标宋简体" w:cs="方正小标宋简体"/>
          <w:bCs/>
          <w:color w:val="000000"/>
          <w:sz w:val="44"/>
          <w:szCs w:val="44"/>
        </w:rPr>
      </w:pPr>
      <w:r>
        <w:rPr>
          <w:rFonts w:hint="eastAsia" w:ascii="Times New Roman" w:hAnsi="Times New Roman" w:eastAsia="方正小标宋简体" w:cs="方正小标宋简体"/>
          <w:bCs/>
          <w:color w:val="000000"/>
          <w:sz w:val="44"/>
          <w:szCs w:val="44"/>
        </w:rPr>
        <w:t>行政处罚决定书</w:t>
      </w:r>
    </w:p>
    <w:p>
      <w:pPr>
        <w:spacing w:line="640" w:lineRule="exact"/>
        <w:jc w:val="center"/>
        <w:rPr>
          <w:rFonts w:ascii="Times New Roman" w:hAnsi="Times New Roman" w:eastAsia="仿宋_GB2312" w:cs="仿宋"/>
          <w:color w:val="000000"/>
          <w:sz w:val="32"/>
          <w:szCs w:val="32"/>
        </w:rPr>
      </w:pPr>
      <w:r>
        <w:rPr>
          <w:rFonts w:hint="eastAsia" w:ascii="Times New Roman" w:hAnsi="Times New Roman" w:eastAsia="仿宋_GB2312" w:cs="仿宋"/>
          <w:color w:val="000000"/>
          <w:kern w:val="2"/>
          <w:sz w:val="32"/>
          <w:szCs w:val="32"/>
          <w:lang w:val="en-US" w:eastAsia="zh-CN" w:bidi="ar-SA"/>
        </w:rPr>
        <w:pict>
          <v:shape id="直接箭头连接符 10" o:spid="_x0000_s1026" o:spt="32" type="#_x0000_t32" style="position:absolute;left:0pt;margin-left:2pt;margin-top:1638pt;height:0.1pt;width:453.7pt;z-index:251658240;mso-width-relative:page;mso-height-relative:page;" fillcolor="#FFFFFF" filled="t" o:preferrelative="t" stroked="t" coordsize="21600,21600">
            <v:path arrowok="t"/>
            <v:fill on="t" focussize="0,0"/>
            <v:stroke weight="1.5pt" color="#000000" color2="#FFFFFF" miterlimit="2"/>
            <v:imagedata gain="65536f" blacklevel="0f" gamma="0" o:title=""/>
            <o:lock v:ext="edit" position="f" selection="f" grouping="f" rotation="f" cropping="f" text="f" aspectratio="f"/>
          </v:shape>
        </w:pict>
      </w:r>
      <w:r>
        <w:rPr>
          <w:rFonts w:hint="eastAsia" w:ascii="Times New Roman" w:hAnsi="Times New Roman" w:eastAsia="仿宋_GB2312" w:cs="仿宋"/>
          <w:color w:val="000000"/>
          <w:sz w:val="32"/>
          <w:szCs w:val="32"/>
          <w:u w:val="single"/>
          <w:lang w:val="en-US" w:eastAsia="zh-CN"/>
        </w:rPr>
        <w:t>惠湾</w:t>
      </w:r>
      <w:r>
        <w:rPr>
          <w:rFonts w:hint="eastAsia" w:ascii="Times New Roman" w:hAnsi="Times New Roman" w:eastAsia="仿宋_GB2312" w:cs="仿宋"/>
          <w:color w:val="000000"/>
          <w:sz w:val="32"/>
          <w:szCs w:val="32"/>
        </w:rPr>
        <w:t>市监</w:t>
      </w:r>
      <w:r>
        <w:rPr>
          <w:rFonts w:hint="eastAsia" w:ascii="Times New Roman" w:hAnsi="Times New Roman" w:eastAsia="仿宋_GB2312" w:cs="仿宋"/>
          <w:color w:val="000000"/>
          <w:sz w:val="32"/>
          <w:szCs w:val="32"/>
          <w:u w:val="single"/>
          <w:lang w:val="en-US" w:eastAsia="zh-CN"/>
        </w:rPr>
        <w:t>澳处字</w:t>
      </w:r>
      <w:r>
        <w:rPr>
          <w:rFonts w:hint="eastAsia" w:ascii="Times New Roman" w:hAnsi="Times New Roman" w:eastAsia="仿宋_GB2312" w:cs="仿宋"/>
          <w:color w:val="000000"/>
          <w:sz w:val="32"/>
          <w:szCs w:val="32"/>
        </w:rPr>
        <w:t>〔</w:t>
      </w:r>
      <w:r>
        <w:rPr>
          <w:rFonts w:hint="eastAsia" w:ascii="Times New Roman" w:hAnsi="Times New Roman" w:eastAsia="仿宋_GB2312" w:cs="仿宋"/>
          <w:color w:val="000000"/>
          <w:sz w:val="32"/>
          <w:szCs w:val="32"/>
          <w:u w:val="single"/>
          <w:lang w:val="en-US" w:eastAsia="zh-CN"/>
        </w:rPr>
        <w:t>2020</w:t>
      </w:r>
      <w:r>
        <w:rPr>
          <w:rFonts w:hint="eastAsia" w:ascii="Times New Roman" w:hAnsi="Times New Roman" w:eastAsia="仿宋_GB2312" w:cs="仿宋"/>
          <w:color w:val="000000"/>
          <w:sz w:val="32"/>
          <w:szCs w:val="32"/>
        </w:rPr>
        <w:t>〕</w:t>
      </w:r>
      <w:r>
        <w:rPr>
          <w:rFonts w:hint="eastAsia" w:ascii="Times New Roman" w:hAnsi="Times New Roman" w:eastAsia="仿宋_GB2312" w:cs="仿宋"/>
          <w:color w:val="000000"/>
          <w:sz w:val="32"/>
          <w:szCs w:val="32"/>
          <w:lang w:val="en-US" w:eastAsia="zh-CN"/>
        </w:rPr>
        <w:t>23</w:t>
      </w:r>
      <w:r>
        <w:rPr>
          <w:rFonts w:hint="eastAsia" w:ascii="Times New Roman" w:hAnsi="Times New Roman" w:eastAsia="仿宋_GB2312" w:cs="仿宋"/>
          <w:color w:val="000000"/>
          <w:sz w:val="32"/>
          <w:szCs w:val="32"/>
        </w:rPr>
        <w:t>号</w:t>
      </w:r>
    </w:p>
    <w:p>
      <w:pPr>
        <w:keepNext w:val="0"/>
        <w:keepLines w:val="0"/>
        <w:pageBreakBefore w:val="0"/>
        <w:widowControl w:val="0"/>
        <w:kinsoku/>
        <w:wordWrap/>
        <w:overflowPunct/>
        <w:topLinePunct w:val="0"/>
        <w:autoSpaceDE/>
        <w:autoSpaceDN/>
        <w:bidi w:val="0"/>
        <w:adjustRightInd/>
        <w:snapToGrid/>
        <w:spacing w:line="480" w:lineRule="exact"/>
        <w:textAlignment w:val="auto"/>
        <w:outlineLvl w:val="9"/>
        <w:rPr>
          <w:rFonts w:hint="eastAsia" w:ascii="仿宋" w:hAnsi="仿宋" w:eastAsia="仿宋" w:cs="仿宋"/>
          <w:sz w:val="28"/>
          <w:szCs w:val="28"/>
        </w:rPr>
      </w:pPr>
      <w:r>
        <w:rPr>
          <w:rFonts w:hint="eastAsia" w:ascii="仿宋" w:hAnsi="仿宋" w:eastAsia="仿宋" w:cs="仿宋"/>
          <w:kern w:val="1"/>
          <w:sz w:val="28"/>
          <w:szCs w:val="28"/>
        </w:rPr>
        <w:t>当事人：</w:t>
      </w:r>
      <w:r>
        <w:rPr>
          <w:rFonts w:hint="eastAsia" w:ascii="仿宋" w:hAnsi="仿宋" w:eastAsia="仿宋" w:cs="仿宋"/>
          <w:sz w:val="28"/>
          <w:szCs w:val="28"/>
          <w:u w:val="single"/>
          <w:lang w:val="en-US" w:eastAsia="zh-CN"/>
        </w:rPr>
        <w:t>惠州大亚湾川丰粮油店</w:t>
      </w:r>
      <w:r>
        <w:rPr>
          <w:rFonts w:hint="eastAsia" w:ascii="仿宋" w:hAnsi="仿宋" w:eastAsia="仿宋" w:cs="仿宋"/>
          <w:kern w:val="1"/>
          <w:sz w:val="28"/>
          <w:szCs w:val="28"/>
          <w:u w:val="single"/>
        </w:rPr>
        <w:t xml:space="preserve">                               </w:t>
      </w:r>
      <w:r>
        <w:rPr>
          <w:rFonts w:hint="eastAsia" w:ascii="仿宋" w:hAnsi="仿宋" w:eastAsia="仿宋" w:cs="仿宋"/>
          <w:kern w:val="1"/>
          <w:sz w:val="28"/>
          <w:szCs w:val="28"/>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exact"/>
        <w:ind w:left="140" w:hanging="140"/>
        <w:textAlignment w:val="auto"/>
        <w:outlineLvl w:val="9"/>
        <w:rPr>
          <w:rFonts w:hint="eastAsia" w:ascii="仿宋" w:hAnsi="仿宋" w:eastAsia="仿宋" w:cs="仿宋"/>
          <w:kern w:val="1"/>
          <w:sz w:val="28"/>
          <w:szCs w:val="28"/>
          <w:u w:val="single"/>
        </w:rPr>
      </w:pPr>
      <w:r>
        <w:rPr>
          <w:rFonts w:hint="eastAsia" w:ascii="仿宋" w:hAnsi="仿宋" w:eastAsia="仿宋" w:cs="仿宋"/>
          <w:kern w:val="1"/>
          <w:sz w:val="28"/>
          <w:szCs w:val="28"/>
        </w:rPr>
        <w:t>主体资格证照名称：</w:t>
      </w:r>
      <w:r>
        <w:rPr>
          <w:rFonts w:hint="eastAsia" w:ascii="仿宋" w:hAnsi="仿宋" w:eastAsia="仿宋" w:cs="仿宋"/>
          <w:kern w:val="1"/>
          <w:sz w:val="28"/>
          <w:szCs w:val="28"/>
          <w:u w:val="single"/>
        </w:rPr>
        <w:t xml:space="preserve"> </w:t>
      </w:r>
      <w:r>
        <w:rPr>
          <w:rFonts w:hint="eastAsia" w:ascii="仿宋" w:hAnsi="仿宋" w:eastAsia="仿宋" w:cs="仿宋"/>
          <w:kern w:val="1"/>
          <w:sz w:val="28"/>
          <w:szCs w:val="28"/>
          <w:u w:val="single"/>
          <w:lang w:val="en-US" w:eastAsia="zh-CN"/>
        </w:rPr>
        <w:t>营业执照</w:t>
      </w:r>
      <w:r>
        <w:rPr>
          <w:rFonts w:hint="eastAsia" w:ascii="仿宋" w:hAnsi="仿宋" w:eastAsia="仿宋" w:cs="仿宋"/>
          <w:kern w:val="1"/>
          <w:sz w:val="28"/>
          <w:szCs w:val="28"/>
          <w:u w:val="single"/>
        </w:rPr>
        <w:t xml:space="preserve">                                  </w:t>
      </w:r>
      <w:r>
        <w:rPr>
          <w:rFonts w:hint="eastAsia" w:ascii="仿宋" w:hAnsi="仿宋" w:eastAsia="仿宋" w:cs="仿宋"/>
          <w:kern w:val="1"/>
          <w:sz w:val="28"/>
          <w:szCs w:val="28"/>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exact"/>
        <w:ind w:left="140" w:hanging="140"/>
        <w:textAlignment w:val="auto"/>
        <w:outlineLvl w:val="9"/>
        <w:rPr>
          <w:rFonts w:hint="eastAsia" w:ascii="仿宋" w:hAnsi="仿宋" w:eastAsia="仿宋" w:cs="仿宋"/>
          <w:kern w:val="1"/>
          <w:sz w:val="28"/>
          <w:szCs w:val="28"/>
          <w:u w:val="single"/>
        </w:rPr>
      </w:pPr>
      <w:r>
        <w:rPr>
          <w:rFonts w:hint="eastAsia" w:ascii="仿宋" w:hAnsi="仿宋" w:eastAsia="仿宋" w:cs="仿宋"/>
          <w:kern w:val="1"/>
          <w:sz w:val="28"/>
          <w:szCs w:val="28"/>
        </w:rPr>
        <w:t>统一社会信用代码（注册号）：</w:t>
      </w:r>
      <w:r>
        <w:rPr>
          <w:rFonts w:hint="eastAsia" w:ascii="仿宋" w:hAnsi="仿宋" w:eastAsia="仿宋" w:cs="仿宋"/>
          <w:sz w:val="28"/>
          <w:szCs w:val="28"/>
          <w:u w:val="single"/>
          <w:lang w:val="en-US" w:eastAsia="zh-CN"/>
        </w:rPr>
        <w:t>92441300L85138975P</w:t>
      </w:r>
      <w:r>
        <w:rPr>
          <w:rFonts w:hint="eastAsia" w:ascii="仿宋" w:hAnsi="仿宋" w:eastAsia="仿宋" w:cs="仿宋"/>
          <w:kern w:val="1"/>
          <w:sz w:val="28"/>
          <w:szCs w:val="28"/>
          <w:u w:val="single"/>
        </w:rPr>
        <w:t xml:space="preserve">          </w:t>
      </w:r>
      <w:r>
        <w:rPr>
          <w:rFonts w:hint="eastAsia" w:ascii="仿宋" w:hAnsi="仿宋" w:eastAsia="仿宋" w:cs="仿宋"/>
          <w:kern w:val="1"/>
          <w:sz w:val="28"/>
          <w:szCs w:val="28"/>
          <w:u w:val="single"/>
          <w:lang w:val="en-US" w:eastAsia="zh-CN"/>
        </w:rPr>
        <w:t xml:space="preserve">  </w:t>
      </w:r>
      <w:r>
        <w:rPr>
          <w:rFonts w:hint="eastAsia" w:ascii="仿宋" w:hAnsi="仿宋" w:eastAsia="仿宋" w:cs="仿宋"/>
          <w:kern w:val="1"/>
          <w:sz w:val="28"/>
          <w:szCs w:val="28"/>
          <w:u w:val="single"/>
        </w:rPr>
        <w:t xml:space="preserve">  </w:t>
      </w:r>
    </w:p>
    <w:p>
      <w:pPr>
        <w:keepNext w:val="0"/>
        <w:keepLines w:val="0"/>
        <w:pageBreakBefore w:val="0"/>
        <w:widowControl w:val="0"/>
        <w:kinsoku/>
        <w:wordWrap/>
        <w:overflowPunct/>
        <w:topLinePunct w:val="0"/>
        <w:autoSpaceDE/>
        <w:autoSpaceDN/>
        <w:bidi w:val="0"/>
        <w:adjustRightInd/>
        <w:snapToGrid/>
        <w:spacing w:line="480" w:lineRule="exact"/>
        <w:textAlignment w:val="auto"/>
        <w:outlineLvl w:val="9"/>
        <w:rPr>
          <w:rFonts w:hint="eastAsia" w:ascii="仿宋" w:hAnsi="仿宋" w:eastAsia="仿宋" w:cs="仿宋"/>
          <w:kern w:val="1"/>
          <w:sz w:val="28"/>
          <w:szCs w:val="28"/>
          <w:u w:val="single"/>
        </w:rPr>
      </w:pPr>
      <w:r>
        <w:rPr>
          <w:rFonts w:hint="eastAsia" w:ascii="仿宋" w:hAnsi="仿宋" w:eastAsia="仿宋" w:cs="仿宋"/>
          <w:kern w:val="1"/>
          <w:sz w:val="28"/>
          <w:szCs w:val="28"/>
        </w:rPr>
        <w:t>住所（住址）：</w:t>
      </w:r>
      <w:r>
        <w:rPr>
          <w:rFonts w:hint="eastAsia" w:ascii="仿宋" w:hAnsi="仿宋" w:eastAsia="仿宋" w:cs="仿宋"/>
          <w:sz w:val="28"/>
          <w:szCs w:val="28"/>
          <w:u w:val="single"/>
          <w:lang w:val="en-US" w:eastAsia="zh-CN"/>
        </w:rPr>
        <w:t>惠州大亚湾澳头大塭坝市场</w:t>
      </w:r>
      <w:r>
        <w:rPr>
          <w:rFonts w:hint="eastAsia" w:ascii="仿宋" w:hAnsi="仿宋" w:eastAsia="仿宋" w:cs="仿宋"/>
          <w:kern w:val="1"/>
          <w:sz w:val="28"/>
          <w:szCs w:val="28"/>
          <w:u w:val="single"/>
        </w:rPr>
        <w:t xml:space="preserve">                 </w:t>
      </w:r>
      <w:r>
        <w:rPr>
          <w:rFonts w:hint="eastAsia" w:ascii="仿宋" w:hAnsi="仿宋" w:eastAsia="仿宋" w:cs="仿宋"/>
          <w:kern w:val="1"/>
          <w:sz w:val="28"/>
          <w:szCs w:val="28"/>
          <w:u w:val="single"/>
          <w:lang w:val="en-US" w:eastAsia="zh-CN"/>
        </w:rPr>
        <w:t xml:space="preserve">  </w:t>
      </w:r>
      <w:r>
        <w:rPr>
          <w:rFonts w:hint="eastAsia" w:ascii="仿宋" w:hAnsi="仿宋" w:eastAsia="仿宋" w:cs="仿宋"/>
          <w:kern w:val="1"/>
          <w:sz w:val="28"/>
          <w:szCs w:val="28"/>
          <w:u w:val="single"/>
        </w:rPr>
        <w:t xml:space="preserve">                     </w:t>
      </w:r>
      <w:r>
        <w:rPr>
          <w:rFonts w:hint="eastAsia" w:ascii="仿宋" w:hAnsi="仿宋" w:eastAsia="仿宋" w:cs="仿宋"/>
          <w:kern w:val="1"/>
          <w:sz w:val="28"/>
          <w:szCs w:val="28"/>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exact"/>
        <w:ind w:left="140" w:hanging="140"/>
        <w:textAlignment w:val="auto"/>
        <w:outlineLvl w:val="9"/>
        <w:rPr>
          <w:rFonts w:hint="eastAsia" w:ascii="仿宋" w:hAnsi="仿宋" w:eastAsia="仿宋" w:cs="仿宋"/>
          <w:kern w:val="1"/>
          <w:sz w:val="28"/>
          <w:szCs w:val="28"/>
          <w:u w:val="single"/>
        </w:rPr>
      </w:pPr>
      <w:r>
        <w:rPr>
          <w:rFonts w:hint="eastAsia" w:ascii="仿宋" w:hAnsi="仿宋" w:eastAsia="仿宋" w:cs="仿宋"/>
          <w:kern w:val="1"/>
          <w:sz w:val="28"/>
          <w:szCs w:val="28"/>
        </w:rPr>
        <w:t>法定代表人（负责人、经营者）：</w:t>
      </w:r>
      <w:r>
        <w:rPr>
          <w:rFonts w:hint="eastAsia" w:ascii="仿宋" w:hAnsi="仿宋" w:eastAsia="仿宋" w:cs="仿宋"/>
          <w:kern w:val="1"/>
          <w:sz w:val="28"/>
          <w:szCs w:val="28"/>
          <w:u w:val="single"/>
        </w:rPr>
        <w:t xml:space="preserve">  </w:t>
      </w:r>
      <w:r>
        <w:rPr>
          <w:rFonts w:hint="eastAsia" w:ascii="仿宋" w:hAnsi="仿宋" w:eastAsia="仿宋" w:cs="仿宋"/>
          <w:kern w:val="1"/>
          <w:sz w:val="28"/>
          <w:szCs w:val="28"/>
          <w:u w:val="single"/>
          <w:lang w:eastAsia="zh-CN"/>
        </w:rPr>
        <w:t>邓锐</w:t>
      </w:r>
      <w:r>
        <w:rPr>
          <w:rFonts w:hint="eastAsia" w:ascii="仿宋" w:hAnsi="仿宋" w:eastAsia="仿宋" w:cs="仿宋"/>
          <w:kern w:val="1"/>
          <w:sz w:val="28"/>
          <w:szCs w:val="28"/>
          <w:u w:val="single"/>
        </w:rPr>
        <w:t xml:space="preserve">             </w:t>
      </w:r>
      <w:r>
        <w:rPr>
          <w:rFonts w:hint="eastAsia" w:ascii="仿宋" w:hAnsi="仿宋" w:eastAsia="仿宋" w:cs="仿宋"/>
          <w:kern w:val="1"/>
          <w:sz w:val="28"/>
          <w:szCs w:val="28"/>
          <w:u w:val="single"/>
          <w:lang w:val="en-US" w:eastAsia="zh-CN"/>
        </w:rPr>
        <w:t xml:space="preserve">   </w:t>
      </w:r>
      <w:r>
        <w:rPr>
          <w:rFonts w:hint="eastAsia" w:ascii="仿宋" w:hAnsi="仿宋" w:eastAsia="仿宋" w:cs="仿宋"/>
          <w:kern w:val="1"/>
          <w:sz w:val="28"/>
          <w:szCs w:val="28"/>
          <w:u w:val="single"/>
        </w:rPr>
        <w:t xml:space="preserve">          </w:t>
      </w:r>
    </w:p>
    <w:p>
      <w:pPr>
        <w:keepNext w:val="0"/>
        <w:keepLines w:val="0"/>
        <w:pageBreakBefore w:val="0"/>
        <w:widowControl w:val="0"/>
        <w:kinsoku/>
        <w:wordWrap/>
        <w:overflowPunct/>
        <w:topLinePunct w:val="0"/>
        <w:autoSpaceDE/>
        <w:autoSpaceDN/>
        <w:bidi w:val="0"/>
        <w:adjustRightInd/>
        <w:snapToGrid/>
        <w:spacing w:line="480" w:lineRule="exact"/>
        <w:textAlignment w:val="auto"/>
        <w:outlineLvl w:val="9"/>
        <w:rPr>
          <w:rFonts w:hint="eastAsia" w:ascii="仿宋" w:hAnsi="仿宋" w:eastAsia="仿宋" w:cs="仿宋"/>
          <w:kern w:val="1"/>
          <w:sz w:val="28"/>
          <w:szCs w:val="28"/>
          <w:u w:val="single"/>
        </w:rPr>
      </w:pPr>
      <w:r>
        <w:rPr>
          <w:rFonts w:hint="eastAsia" w:ascii="仿宋" w:hAnsi="仿宋" w:eastAsia="仿宋" w:cs="仿宋"/>
          <w:kern w:val="1"/>
          <w:sz w:val="28"/>
          <w:szCs w:val="28"/>
        </w:rPr>
        <w:t>身份证（其他有效证件）号码：</w:t>
      </w:r>
      <w:r>
        <w:rPr>
          <w:rFonts w:hint="eastAsia" w:ascii="仿宋" w:hAnsi="仿宋" w:eastAsia="仿宋" w:cs="仿宋"/>
          <w:kern w:val="1"/>
          <w:sz w:val="28"/>
          <w:szCs w:val="28"/>
          <w:u w:val="single"/>
        </w:rPr>
        <w:t xml:space="preserve"> </w:t>
      </w:r>
      <w:r>
        <w:rPr>
          <w:rFonts w:hint="eastAsia" w:ascii="仿宋" w:hAnsi="仿宋" w:eastAsia="仿宋" w:cs="仿宋"/>
          <w:color w:val="auto"/>
          <w:sz w:val="28"/>
          <w:szCs w:val="28"/>
          <w:u w:val="single"/>
          <w:lang w:val="en-US" w:eastAsia="zh-CN"/>
        </w:rPr>
        <w:t>5115**********8411</w:t>
      </w:r>
      <w:r>
        <w:rPr>
          <w:rFonts w:hint="eastAsia" w:ascii="仿宋" w:hAnsi="仿宋" w:eastAsia="仿宋" w:cs="仿宋"/>
          <w:kern w:val="1"/>
          <w:sz w:val="28"/>
          <w:szCs w:val="28"/>
          <w:u w:val="single"/>
        </w:rPr>
        <w:t xml:space="preserve"> </w:t>
      </w:r>
      <w:r>
        <w:rPr>
          <w:rFonts w:hint="eastAsia" w:ascii="仿宋" w:hAnsi="仿宋" w:eastAsia="仿宋" w:cs="仿宋"/>
          <w:kern w:val="1"/>
          <w:sz w:val="28"/>
          <w:szCs w:val="28"/>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exact"/>
        <w:ind w:left="140" w:hanging="140"/>
        <w:textAlignment w:val="auto"/>
        <w:outlineLvl w:val="9"/>
        <w:rPr>
          <w:rFonts w:hint="eastAsia" w:ascii="仿宋" w:hAnsi="仿宋" w:eastAsia="仿宋" w:cs="仿宋"/>
          <w:kern w:val="1"/>
          <w:sz w:val="28"/>
          <w:szCs w:val="28"/>
          <w:u w:val="single"/>
        </w:rPr>
      </w:pPr>
      <w:r>
        <w:rPr>
          <w:rFonts w:hint="eastAsia" w:ascii="仿宋" w:hAnsi="仿宋" w:eastAsia="仿宋" w:cs="仿宋"/>
          <w:kern w:val="1"/>
          <w:sz w:val="28"/>
          <w:szCs w:val="28"/>
        </w:rPr>
        <w:t>联系电话：</w:t>
      </w:r>
      <w:r>
        <w:rPr>
          <w:rFonts w:hint="eastAsia" w:ascii="仿宋" w:hAnsi="仿宋" w:eastAsia="仿宋" w:cs="仿宋"/>
          <w:sz w:val="28"/>
          <w:szCs w:val="28"/>
          <w:u w:val="single"/>
          <w:lang w:val="en-US" w:eastAsia="zh-CN"/>
        </w:rPr>
        <w:t xml:space="preserve">158******** </w:t>
      </w:r>
      <w:r>
        <w:rPr>
          <w:rFonts w:hint="eastAsia" w:ascii="仿宋" w:hAnsi="仿宋" w:eastAsia="仿宋" w:cs="仿宋"/>
          <w:kern w:val="1"/>
          <w:sz w:val="28"/>
          <w:szCs w:val="28"/>
          <w:u w:val="single"/>
        </w:rPr>
        <w:t xml:space="preserve"> </w:t>
      </w:r>
      <w:r>
        <w:rPr>
          <w:rFonts w:hint="eastAsia" w:ascii="仿宋" w:hAnsi="仿宋" w:eastAsia="仿宋" w:cs="仿宋"/>
          <w:kern w:val="1"/>
          <w:sz w:val="28"/>
          <w:szCs w:val="28"/>
        </w:rPr>
        <w:t>其他联系方式：</w:t>
      </w:r>
      <w:r>
        <w:rPr>
          <w:rFonts w:hint="eastAsia" w:ascii="仿宋" w:hAnsi="仿宋" w:eastAsia="仿宋" w:cs="仿宋"/>
          <w:kern w:val="1"/>
          <w:sz w:val="28"/>
          <w:szCs w:val="28"/>
          <w:u w:val="single"/>
        </w:rPr>
        <w:t xml:space="preserve"> </w:t>
      </w:r>
      <w:r>
        <w:rPr>
          <w:rFonts w:hint="eastAsia" w:ascii="仿宋" w:hAnsi="仿宋" w:eastAsia="仿宋" w:cs="仿宋"/>
          <w:kern w:val="1"/>
          <w:sz w:val="28"/>
          <w:szCs w:val="28"/>
          <w:u w:val="single"/>
          <w:lang w:val="en-US" w:eastAsia="zh-CN"/>
        </w:rPr>
        <w:t xml:space="preserve">  </w:t>
      </w:r>
      <w:r>
        <w:rPr>
          <w:rFonts w:hint="eastAsia" w:ascii="仿宋" w:hAnsi="仿宋" w:eastAsia="仿宋" w:cs="仿宋"/>
          <w:kern w:val="1"/>
          <w:sz w:val="28"/>
          <w:szCs w:val="28"/>
          <w:u w:val="single"/>
        </w:rPr>
        <w:t xml:space="preserve">          </w:t>
      </w:r>
      <w:r>
        <w:rPr>
          <w:rFonts w:hint="eastAsia" w:ascii="仿宋" w:hAnsi="仿宋" w:eastAsia="仿宋" w:cs="仿宋"/>
          <w:kern w:val="1"/>
          <w:sz w:val="28"/>
          <w:szCs w:val="28"/>
          <w:u w:val="single"/>
          <w:lang w:val="en-US" w:eastAsia="zh-CN"/>
        </w:rPr>
        <w:t xml:space="preserve">        </w:t>
      </w:r>
      <w:r>
        <w:rPr>
          <w:rFonts w:hint="eastAsia" w:ascii="仿宋" w:hAnsi="仿宋" w:eastAsia="仿宋" w:cs="仿宋"/>
          <w:kern w:val="1"/>
          <w:sz w:val="28"/>
          <w:szCs w:val="28"/>
          <w:u w:val="single"/>
        </w:rPr>
        <w:t xml:space="preserve"> </w:t>
      </w:r>
    </w:p>
    <w:p>
      <w:pPr>
        <w:keepNext w:val="0"/>
        <w:keepLines w:val="0"/>
        <w:pageBreakBefore w:val="0"/>
        <w:widowControl w:val="0"/>
        <w:kinsoku/>
        <w:wordWrap/>
        <w:overflowPunct/>
        <w:topLinePunct w:val="0"/>
        <w:autoSpaceDE/>
        <w:autoSpaceDN/>
        <w:bidi w:val="0"/>
        <w:adjustRightInd/>
        <w:snapToGrid/>
        <w:spacing w:line="480" w:lineRule="exact"/>
        <w:ind w:left="140" w:hanging="140"/>
        <w:textAlignment w:val="auto"/>
        <w:outlineLvl w:val="9"/>
        <w:rPr>
          <w:rFonts w:hint="eastAsia" w:ascii="仿宋" w:hAnsi="仿宋" w:eastAsia="仿宋" w:cs="仿宋"/>
          <w:kern w:val="1"/>
          <w:sz w:val="28"/>
          <w:szCs w:val="28"/>
          <w:u w:val="single"/>
        </w:rPr>
      </w:pPr>
      <w:r>
        <w:rPr>
          <w:rFonts w:hint="eastAsia" w:ascii="仿宋" w:hAnsi="仿宋" w:eastAsia="仿宋" w:cs="仿宋"/>
          <w:kern w:val="1"/>
          <w:sz w:val="28"/>
          <w:szCs w:val="28"/>
        </w:rPr>
        <w:t>联系地址：</w:t>
      </w:r>
      <w:r>
        <w:rPr>
          <w:rFonts w:hint="eastAsia" w:ascii="仿宋" w:hAnsi="仿宋" w:eastAsia="仿宋" w:cs="仿宋"/>
          <w:kern w:val="1"/>
          <w:sz w:val="28"/>
          <w:szCs w:val="28"/>
          <w:u w:val="single"/>
        </w:rPr>
        <w:t xml:space="preserve"> </w:t>
      </w:r>
      <w:r>
        <w:rPr>
          <w:rFonts w:hint="eastAsia" w:ascii="仿宋" w:hAnsi="仿宋" w:eastAsia="仿宋" w:cs="仿宋"/>
          <w:sz w:val="28"/>
          <w:szCs w:val="28"/>
          <w:u w:val="single"/>
          <w:lang w:val="en-US" w:eastAsia="zh-CN"/>
        </w:rPr>
        <w:t>惠州大亚湾澳头大塭坝市场</w:t>
      </w:r>
      <w:r>
        <w:rPr>
          <w:rFonts w:hint="eastAsia" w:ascii="仿宋" w:hAnsi="仿宋" w:eastAsia="仿宋" w:cs="仿宋"/>
          <w:kern w:val="1"/>
          <w:sz w:val="28"/>
          <w:szCs w:val="28"/>
          <w:u w:val="single"/>
        </w:rPr>
        <w:t xml:space="preserve">     </w:t>
      </w:r>
      <w:r>
        <w:rPr>
          <w:rFonts w:hint="eastAsia" w:ascii="仿宋" w:hAnsi="仿宋" w:eastAsia="仿宋" w:cs="仿宋"/>
          <w:kern w:val="1"/>
          <w:sz w:val="28"/>
          <w:szCs w:val="28"/>
          <w:u w:val="single"/>
          <w:lang w:val="en-US" w:eastAsia="zh-CN"/>
        </w:rPr>
        <w:t xml:space="preserve">    </w:t>
      </w:r>
      <w:r>
        <w:rPr>
          <w:rFonts w:hint="eastAsia" w:ascii="仿宋" w:hAnsi="仿宋" w:eastAsia="仿宋" w:cs="仿宋"/>
          <w:kern w:val="1"/>
          <w:sz w:val="28"/>
          <w:szCs w:val="28"/>
          <w:u w:val="single"/>
        </w:rPr>
        <w:t xml:space="preserve">          </w:t>
      </w:r>
      <w:r>
        <w:rPr>
          <w:rFonts w:hint="eastAsia" w:ascii="仿宋" w:hAnsi="仿宋" w:eastAsia="仿宋" w:cs="仿宋"/>
          <w:kern w:val="1"/>
          <w:sz w:val="28"/>
          <w:szCs w:val="28"/>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spacing w:line="480" w:lineRule="exact"/>
        <w:textAlignment w:val="baseline"/>
        <w:rPr>
          <w:rFonts w:hint="default" w:ascii="仿宋" w:hAnsi="仿宋" w:eastAsia="仿宋" w:cs="仿宋"/>
          <w:sz w:val="28"/>
          <w:szCs w:val="28"/>
          <w:u w:val="single"/>
          <w:lang w:val="en-US" w:eastAsia="zh-CN"/>
        </w:rPr>
      </w:pPr>
      <w:r>
        <w:rPr>
          <w:rFonts w:hint="eastAsia" w:ascii="仿宋" w:hAnsi="仿宋" w:eastAsia="仿宋" w:cs="仿宋"/>
          <w:sz w:val="28"/>
          <w:szCs w:val="28"/>
          <w:u w:val="single"/>
          <w:lang w:val="en-US" w:eastAsia="zh-CN"/>
        </w:rPr>
        <w:t xml:space="preserve">     2020年5月13日，我局执法人员对澳头大塭坝市场内的惠州大亚湾川丰粮油店（经营者：邓锐）进行检查时，发现货架上正在销售的部分食品和食品添加剂超过保质期，当事人涉嫌销售超过保质期的食品和食品添加剂，经批准，执法人员依法对涉案物品采取强制措施，并对当事人立案调查。                                                            </w:t>
      </w:r>
    </w:p>
    <w:p>
      <w:pPr>
        <w:keepNext w:val="0"/>
        <w:keepLines w:val="0"/>
        <w:pageBreakBefore w:val="0"/>
        <w:widowControl w:val="0"/>
        <w:kinsoku/>
        <w:wordWrap/>
        <w:overflowPunct/>
        <w:topLinePunct w:val="0"/>
        <w:autoSpaceDE/>
        <w:autoSpaceDN/>
        <w:bidi w:val="0"/>
        <w:adjustRightInd/>
        <w:snapToGrid/>
        <w:spacing w:line="480" w:lineRule="exact"/>
        <w:textAlignment w:val="auto"/>
        <w:outlineLvl w:val="9"/>
        <w:rPr>
          <w:rFonts w:hint="eastAsia" w:ascii="仿宋" w:hAnsi="仿宋" w:eastAsia="仿宋" w:cs="仿宋"/>
          <w:sz w:val="28"/>
          <w:szCs w:val="28"/>
          <w:u w:val="single"/>
          <w:lang w:val="en-US" w:eastAsia="zh-CN"/>
        </w:rPr>
      </w:pP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经查实，5月13日当事人在货架上正在销售的过期食品和食品添加剂有：金铃牌日落红（500g/瓶）1瓶，生产日期为2017/05/03，保质期为3年；金铃牌日落黄（500g/瓶）1瓶，生产日期为2017/05/03，保质期为3年；顶良牌海南灯笼辣酱（700g/瓶）2瓶，生产日期为2019/05/10，保质期为12个月；顶好牌日落黄（300g/瓶）半瓶，生产日期为2017/04/20，保质期为24个月。以上过期商品除了顶良牌海南灯笼辣酱是食品外，其余商品均为食品添加剂，其中，金铃牌日落红（500g/瓶）进货价为14元/瓶，销售价为16元/瓶；金铃牌日落黄（500g/瓶）进货价为14元/瓶，销售价为16元/瓶；顶良牌海南灯笼辣酱（700g/瓶）进货价为10.5元/瓶，销售价为12元/瓶；顶好牌日落黄（300g/瓶） 进货价为8元/瓶，销售价为10元/瓶，半瓶销售价为5元。涉案货值金额共计61元。执法人员在现场未发现该批次过期商品的销售记录，当事人亦无法提供该批次过期食品和食品添加剂的进货票据。                                     </w:t>
      </w:r>
    </w:p>
    <w:p>
      <w:pPr>
        <w:keepNext w:val="0"/>
        <w:keepLines w:val="0"/>
        <w:pageBreakBefore w:val="0"/>
        <w:widowControl w:val="0"/>
        <w:kinsoku/>
        <w:wordWrap/>
        <w:overflowPunct/>
        <w:topLinePunct w:val="0"/>
        <w:autoSpaceDE/>
        <w:autoSpaceDN/>
        <w:bidi w:val="0"/>
        <w:adjustRightInd/>
        <w:snapToGrid/>
        <w:spacing w:line="480" w:lineRule="exact"/>
        <w:textAlignment w:val="auto"/>
        <w:outlineLvl w:val="9"/>
        <w:rPr>
          <w:rFonts w:hint="eastAsia" w:ascii="仿宋" w:hAnsi="仿宋" w:eastAsia="仿宋" w:cs="仿宋"/>
          <w:bCs/>
          <w:color w:val="000000"/>
          <w:sz w:val="28"/>
          <w:szCs w:val="28"/>
          <w:u w:val="single"/>
        </w:rPr>
      </w:pPr>
      <w:r>
        <w:rPr>
          <w:rFonts w:hint="eastAsia" w:ascii="仿宋" w:hAnsi="仿宋" w:eastAsia="仿宋" w:cs="仿宋"/>
          <w:sz w:val="28"/>
          <w:szCs w:val="28"/>
          <w:u w:val="single"/>
          <w:lang w:val="en-US" w:eastAsia="zh-CN"/>
        </w:rPr>
        <w:t xml:space="preserve">    </w:t>
      </w:r>
      <w:r>
        <w:rPr>
          <w:rFonts w:hint="eastAsia" w:ascii="仿宋" w:hAnsi="仿宋" w:eastAsia="仿宋"/>
          <w:spacing w:val="-10"/>
          <w:sz w:val="28"/>
          <w:szCs w:val="28"/>
          <w:u w:val="single"/>
          <w:lang w:val="en-US" w:eastAsia="zh-CN"/>
        </w:rPr>
        <w:t>当事人销售超过保质期的食品和食品添加剂的行为，违反了《中华人民共和国食品安全法》第三十四条第（十）项即“禁止生产经营下列食品、食品添加剂、食品相关产品：（十）标注虚假生产日期、保质期或者超过保质期的食品、食品添加剂；”的规定。</w:t>
      </w:r>
      <w:r>
        <w:rPr>
          <w:rFonts w:hint="eastAsia" w:ascii="仿宋" w:hAnsi="仿宋" w:eastAsia="仿宋" w:cs="仿宋"/>
          <w:color w:val="000000"/>
          <w:sz w:val="28"/>
          <w:szCs w:val="28"/>
          <w:u w:val="single"/>
        </w:rPr>
        <w:t xml:space="preserve">                    </w:t>
      </w:r>
      <w:r>
        <w:rPr>
          <w:rFonts w:hint="eastAsia" w:ascii="仿宋" w:hAnsi="仿宋" w:eastAsia="仿宋" w:cs="仿宋"/>
          <w:bCs/>
          <w:color w:val="000000"/>
          <w:sz w:val="28"/>
          <w:szCs w:val="28"/>
          <w:u w:val="single"/>
        </w:rPr>
        <w:t xml:space="preserve">                                                            </w:t>
      </w:r>
    </w:p>
    <w:p>
      <w:pPr>
        <w:keepNext w:val="0"/>
        <w:keepLines w:val="0"/>
        <w:pageBreakBefore w:val="0"/>
        <w:widowControl w:val="0"/>
        <w:kinsoku/>
        <w:wordWrap/>
        <w:overflowPunct/>
        <w:topLinePunct w:val="0"/>
        <w:autoSpaceDE/>
        <w:autoSpaceDN/>
        <w:bidi w:val="0"/>
        <w:adjustRightInd w:val="0"/>
        <w:snapToGrid/>
        <w:spacing w:line="480" w:lineRule="exact"/>
        <w:ind w:firstLine="560" w:firstLineChars="200"/>
        <w:jc w:val="left"/>
        <w:textAlignment w:val="baseline"/>
        <w:rPr>
          <w:rFonts w:hint="eastAsia" w:ascii="仿宋" w:hAnsi="仿宋" w:eastAsia="仿宋"/>
          <w:snapToGrid w:val="0"/>
          <w:sz w:val="28"/>
          <w:szCs w:val="28"/>
          <w:u w:val="single"/>
        </w:rPr>
      </w:pPr>
      <w:r>
        <w:rPr>
          <w:rFonts w:hint="eastAsia" w:ascii="仿宋" w:hAnsi="仿宋" w:eastAsia="仿宋" w:cs="仿宋"/>
          <w:color w:val="000000"/>
          <w:sz w:val="28"/>
          <w:szCs w:val="28"/>
        </w:rPr>
        <w:t>上述事实，有以下证据证明</w:t>
      </w:r>
      <w:r>
        <w:rPr>
          <w:rFonts w:hint="eastAsia" w:ascii="仿宋" w:hAnsi="仿宋" w:eastAsia="仿宋" w:cs="仿宋"/>
          <w:color w:val="000000"/>
          <w:sz w:val="28"/>
          <w:szCs w:val="28"/>
          <w:lang w:eastAsia="zh-CN"/>
        </w:rPr>
        <w:t>：</w:t>
      </w:r>
      <w:r>
        <w:rPr>
          <w:rFonts w:hint="eastAsia" w:ascii="仿宋" w:hAnsi="仿宋" w:eastAsia="仿宋" w:cs="仿宋"/>
          <w:sz w:val="28"/>
          <w:szCs w:val="28"/>
          <w:u w:val="single"/>
        </w:rPr>
        <w:t>1、</w:t>
      </w:r>
      <w:r>
        <w:rPr>
          <w:rFonts w:hint="eastAsia" w:ascii="仿宋" w:hAnsi="仿宋" w:eastAsia="仿宋" w:cs="仿宋"/>
          <w:sz w:val="28"/>
          <w:szCs w:val="28"/>
          <w:u w:val="single"/>
          <w:lang w:val="en-US" w:eastAsia="zh-CN"/>
        </w:rPr>
        <w:t>现场笔录一份，证明当事人销售超过保质期食品和食品添加剂的事实；</w:t>
      </w:r>
      <w:r>
        <w:rPr>
          <w:rFonts w:hint="eastAsia" w:ascii="仿宋" w:hAnsi="仿宋" w:eastAsia="仿宋" w:cs="仿宋"/>
          <w:sz w:val="28"/>
          <w:szCs w:val="28"/>
          <w:u w:val="single"/>
        </w:rPr>
        <w:t xml:space="preserve"> 2、</w:t>
      </w:r>
      <w:r>
        <w:rPr>
          <w:rFonts w:hint="eastAsia" w:ascii="仿宋" w:hAnsi="仿宋" w:eastAsia="仿宋" w:cs="仿宋"/>
          <w:sz w:val="28"/>
          <w:szCs w:val="28"/>
          <w:u w:val="single"/>
          <w:lang w:val="en-US" w:eastAsia="zh-CN"/>
        </w:rPr>
        <w:t>询问笔录一份，证明当事人销售超过保质期食品和食品添加剂的事实和涉案物品的货值；</w:t>
      </w:r>
      <w:r>
        <w:rPr>
          <w:rFonts w:hint="eastAsia" w:ascii="仿宋" w:hAnsi="仿宋" w:eastAsia="仿宋" w:cs="仿宋"/>
          <w:sz w:val="28"/>
          <w:szCs w:val="28"/>
          <w:u w:val="single"/>
        </w:rPr>
        <w:t xml:space="preserve"> 3、</w:t>
      </w:r>
      <w:r>
        <w:rPr>
          <w:rFonts w:hint="eastAsia" w:ascii="仿宋" w:hAnsi="仿宋" w:eastAsia="仿宋" w:cs="仿宋"/>
          <w:sz w:val="28"/>
          <w:szCs w:val="28"/>
          <w:u w:val="single"/>
          <w:lang w:val="en-US" w:eastAsia="zh-CN"/>
        </w:rPr>
        <w:t>现场照片3张证明当事人销售超过保质期食品和食品添加剂的事实；4、当事人身份证复印件、营业执照、食品经营许可证复印件各一份。</w:t>
      </w:r>
      <w:r>
        <w:rPr>
          <w:rFonts w:hint="eastAsia" w:ascii="仿宋" w:hAnsi="仿宋" w:eastAsia="仿宋" w:cs="仿宋"/>
          <w:sz w:val="28"/>
          <w:szCs w:val="28"/>
          <w:u w:val="single"/>
        </w:rPr>
        <w:t xml:space="preserve">             </w:t>
      </w:r>
      <w:r>
        <w:rPr>
          <w:rFonts w:hint="eastAsia" w:ascii="仿宋" w:hAnsi="仿宋" w:eastAsia="仿宋"/>
          <w:sz w:val="28"/>
          <w:szCs w:val="28"/>
          <w:u w:val="single"/>
        </w:rPr>
        <w:t xml:space="preserve">                     </w:t>
      </w:r>
      <w:r>
        <w:rPr>
          <w:rFonts w:hint="eastAsia" w:ascii="仿宋" w:hAnsi="仿宋" w:eastAsia="仿宋"/>
          <w:sz w:val="28"/>
          <w:szCs w:val="28"/>
          <w:u w:val="single"/>
          <w:lang w:val="en-US" w:eastAsia="zh-CN"/>
        </w:rPr>
        <w:t xml:space="preserve">     </w:t>
      </w:r>
      <w:r>
        <w:rPr>
          <w:rFonts w:hint="eastAsia" w:ascii="仿宋" w:hAnsi="仿宋" w:eastAsia="仿宋"/>
          <w:sz w:val="28"/>
          <w:szCs w:val="28"/>
          <w:u w:val="single"/>
        </w:rPr>
        <w:t xml:space="preserve">     </w:t>
      </w:r>
      <w:r>
        <w:rPr>
          <w:rFonts w:hint="eastAsia" w:ascii="仿宋" w:hAnsi="仿宋" w:eastAsia="仿宋"/>
          <w:snapToGrid w:val="0"/>
          <w:sz w:val="28"/>
          <w:szCs w:val="28"/>
          <w:u w:val="single"/>
        </w:rPr>
        <w:t xml:space="preserve">     </w:t>
      </w:r>
    </w:p>
    <w:p>
      <w:pPr>
        <w:keepNext w:val="0"/>
        <w:keepLines w:val="0"/>
        <w:pageBreakBefore w:val="0"/>
        <w:widowControl w:val="0"/>
        <w:kinsoku/>
        <w:wordWrap/>
        <w:overflowPunct/>
        <w:topLinePunct w:val="0"/>
        <w:autoSpaceDE/>
        <w:autoSpaceDN/>
        <w:bidi w:val="0"/>
        <w:adjustRightInd/>
        <w:snapToGrid/>
        <w:spacing w:line="480" w:lineRule="exact"/>
        <w:ind w:right="0"/>
        <w:jc w:val="both"/>
        <w:textAlignment w:val="auto"/>
        <w:outlineLvl w:val="9"/>
        <w:rPr>
          <w:rFonts w:hint="default" w:ascii="仿宋" w:hAnsi="仿宋" w:eastAsia="仿宋" w:cs="仿宋"/>
          <w:sz w:val="28"/>
          <w:szCs w:val="28"/>
          <w:u w:val="single"/>
          <w:lang w:val="en-US" w:eastAsia="zh-CN"/>
        </w:rPr>
      </w:pPr>
      <w:r>
        <w:rPr>
          <w:rFonts w:hint="eastAsia" w:ascii="仿宋" w:hAnsi="仿宋" w:eastAsia="仿宋" w:cs="仿宋"/>
          <w:sz w:val="28"/>
          <w:szCs w:val="28"/>
          <w:u w:val="single"/>
          <w:lang w:val="en-US" w:eastAsia="zh-CN"/>
        </w:rPr>
        <w:t xml:space="preserve">    我局已向当事人送达《行政处罚听证告知书》（惠湾市监澳听告字[2020]4号），当事人在法定时间内未提出陈述、申辩和听证要求。根据《中华人民共和国食品安全法》第一百二十四条第一款第（五）项即“违反本法规定，有下列情形之一，尚不构成犯罪的，由县级以上人民政府食品安全监督管理部门没收违法所得和违法生产经营的食品、食品添加剂，并可以没收用于违法生产经营的工具、设备、原料等物品；违法生产经营的食品、食品添加剂货值金额不足一万元的，并处五万元以上十万元以下罚款；货值金额一万元以上的，并处货值金额十倍以上二十倍以下罚款；情节严重的，吊销许可证：(五)生产经营标注虚假生产日期、保质期或者超过保质期的食品、食品添加剂;”的规定，决定责令当事人立即停止违法行为，并作出如下处罚：                                                          </w:t>
      </w:r>
    </w:p>
    <w:p>
      <w:pPr>
        <w:keepNext w:val="0"/>
        <w:keepLines w:val="0"/>
        <w:pageBreakBefore w:val="0"/>
        <w:widowControl w:val="0"/>
        <w:kinsoku/>
        <w:wordWrap/>
        <w:overflowPunct/>
        <w:topLinePunct w:val="0"/>
        <w:autoSpaceDE/>
        <w:autoSpaceDN/>
        <w:bidi w:val="0"/>
        <w:adjustRightInd/>
        <w:snapToGrid/>
        <w:spacing w:line="480" w:lineRule="exact"/>
        <w:ind w:right="0"/>
        <w:jc w:val="both"/>
        <w:textAlignment w:val="auto"/>
        <w:outlineLvl w:val="9"/>
        <w:rPr>
          <w:rFonts w:hint="eastAsia" w:ascii="仿宋" w:hAnsi="仿宋" w:eastAsia="仿宋" w:cs="仿宋"/>
          <w:sz w:val="28"/>
          <w:szCs w:val="28"/>
          <w:u w:val="single"/>
          <w:lang w:val="en-US" w:eastAsia="zh-CN"/>
        </w:rPr>
      </w:pPr>
      <w:r>
        <w:rPr>
          <w:rFonts w:hint="eastAsia" w:ascii="仿宋" w:hAnsi="仿宋" w:eastAsia="仿宋" w:cs="仿宋"/>
          <w:sz w:val="28"/>
          <w:szCs w:val="28"/>
          <w:u w:val="single"/>
          <w:lang w:val="en-US" w:eastAsia="zh-CN"/>
        </w:rPr>
        <w:t xml:space="preserve">    一、没收涉案超过保质期食品和食品添加剂；                                                          </w:t>
      </w:r>
    </w:p>
    <w:p>
      <w:pPr>
        <w:keepNext w:val="0"/>
        <w:keepLines w:val="0"/>
        <w:pageBreakBefore w:val="0"/>
        <w:widowControl w:val="0"/>
        <w:kinsoku/>
        <w:wordWrap/>
        <w:overflowPunct/>
        <w:topLinePunct w:val="0"/>
        <w:autoSpaceDE/>
        <w:autoSpaceDN/>
        <w:bidi w:val="0"/>
        <w:adjustRightInd/>
        <w:snapToGrid/>
        <w:spacing w:line="480" w:lineRule="exact"/>
        <w:textAlignment w:val="auto"/>
        <w:outlineLvl w:val="9"/>
        <w:rPr>
          <w:rFonts w:hint="default" w:ascii="仿宋" w:hAnsi="仿宋" w:eastAsia="仿宋" w:cs="仿宋"/>
          <w:bCs/>
          <w:color w:val="000000"/>
          <w:sz w:val="28"/>
          <w:szCs w:val="28"/>
          <w:u w:val="single"/>
          <w:lang w:val="en-US" w:eastAsia="zh-CN"/>
        </w:rPr>
      </w:pPr>
      <w:r>
        <w:rPr>
          <w:rFonts w:hint="eastAsia" w:ascii="仿宋" w:hAnsi="仿宋" w:eastAsia="仿宋" w:cs="仿宋"/>
          <w:sz w:val="28"/>
          <w:szCs w:val="28"/>
          <w:u w:val="single"/>
          <w:lang w:val="en-US" w:eastAsia="zh-CN"/>
        </w:rPr>
        <w:t xml:space="preserve">    二、罚款人民币壹万元整（￥10000）。                     </w:t>
      </w:r>
      <w:r>
        <w:rPr>
          <w:rFonts w:hint="eastAsia" w:ascii="仿宋" w:hAnsi="仿宋" w:eastAsia="仿宋" w:cs="仿宋"/>
          <w:bCs/>
          <w:color w:val="000000"/>
          <w:sz w:val="28"/>
          <w:szCs w:val="28"/>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exact"/>
        <w:textAlignment w:val="auto"/>
        <w:outlineLvl w:val="9"/>
        <w:rPr>
          <w:rFonts w:hint="eastAsia" w:ascii="仿宋" w:hAnsi="仿宋" w:eastAsia="仿宋" w:cs="仿宋"/>
          <w:sz w:val="28"/>
          <w:szCs w:val="28"/>
          <w:u w:val="single"/>
          <w:lang w:val="en-US" w:eastAsia="zh-CN"/>
        </w:rPr>
      </w:pPr>
      <w:r>
        <w:rPr>
          <w:rFonts w:hint="eastAsia" w:ascii="仿宋" w:hAnsi="仿宋" w:eastAsia="仿宋" w:cs="仿宋"/>
          <w:sz w:val="28"/>
          <w:szCs w:val="28"/>
          <w:u w:val="single"/>
          <w:lang w:val="en-US" w:eastAsia="zh-CN"/>
        </w:rPr>
        <w:t xml:space="preserve">    当事人应自收到处罚决定书之日起15日内，到惠州大亚湾建设银行、工商银行、农业银行的其中一间银行缴纳罚款，或者使用本局的POS机刷卡缴纳罚款。逾期不缴纳罚款的，每日按罚款数额的3﹪加处罚款。                                                       </w:t>
      </w:r>
    </w:p>
    <w:p>
      <w:pPr>
        <w:keepNext w:val="0"/>
        <w:keepLines w:val="0"/>
        <w:pageBreakBefore w:val="0"/>
        <w:widowControl w:val="0"/>
        <w:kinsoku/>
        <w:wordWrap/>
        <w:overflowPunct/>
        <w:topLinePunct w:val="0"/>
        <w:autoSpaceDE/>
        <w:autoSpaceDN/>
        <w:bidi w:val="0"/>
        <w:adjustRightInd/>
        <w:snapToGrid/>
        <w:spacing w:line="480" w:lineRule="exact"/>
        <w:textAlignment w:val="auto"/>
        <w:outlineLvl w:val="9"/>
        <w:rPr>
          <w:rFonts w:hint="eastAsia" w:ascii="仿宋" w:hAnsi="仿宋" w:eastAsia="仿宋" w:cs="仿宋"/>
          <w:sz w:val="28"/>
          <w:szCs w:val="28"/>
          <w:u w:val="single"/>
          <w:lang w:val="en-US" w:eastAsia="zh-CN"/>
        </w:rPr>
      </w:pPr>
      <w:r>
        <w:rPr>
          <w:rFonts w:hint="eastAsia" w:ascii="仿宋" w:hAnsi="仿宋" w:eastAsia="仿宋" w:cs="仿宋"/>
          <w:sz w:val="28"/>
          <w:szCs w:val="28"/>
          <w:u w:val="single"/>
          <w:lang w:val="en-US" w:eastAsia="zh-CN"/>
        </w:rPr>
        <w:t xml:space="preserve">    如不服本行政处罚决定，可以在收到本处罚决定书之日起60日内向惠州市市场监督管理局或大亚湾区管委会申请行政复议，也可以在6个月内直接向博罗县人民法院提起诉讼。申请行政复议或者提起行政诉讼期间，行政处罚不停止执行。法律、法规规定应当先向行政机关申请复议，对复议决定不服再向人民法院提起诉讼的，依照法律、法规的指定执行。对行政处罚决定不服的，依法申请行政复议的期限为六十日，法律规定的申请期限超过六十日的从其规定；依法提起行政诉讼的期限为六个月，法律另有规定的从其规定。              </w:t>
      </w:r>
    </w:p>
    <w:p>
      <w:pPr>
        <w:keepNext w:val="0"/>
        <w:keepLines w:val="0"/>
        <w:pageBreakBefore w:val="0"/>
        <w:widowControl w:val="0"/>
        <w:kinsoku/>
        <w:wordWrap/>
        <w:overflowPunct/>
        <w:topLinePunct w:val="0"/>
        <w:autoSpaceDE/>
        <w:autoSpaceDN/>
        <w:bidi w:val="0"/>
        <w:adjustRightInd/>
        <w:snapToGrid/>
        <w:spacing w:line="480" w:lineRule="exact"/>
        <w:textAlignment w:val="auto"/>
        <w:outlineLvl w:val="9"/>
        <w:rPr>
          <w:rFonts w:hint="eastAsia" w:ascii="仿宋" w:hAnsi="仿宋" w:eastAsia="仿宋" w:cs="仿宋"/>
          <w:sz w:val="28"/>
          <w:szCs w:val="28"/>
          <w:u w:val="singl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outlineLvl w:val="9"/>
        <w:rPr>
          <w:rFonts w:hint="eastAsia" w:ascii="仿宋" w:hAnsi="仿宋" w:eastAsia="仿宋" w:cs="仿宋"/>
          <w:sz w:val="28"/>
          <w:szCs w:val="28"/>
          <w:u w:val="singl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outlineLvl w:val="9"/>
        <w:rPr>
          <w:rFonts w:hint="eastAsia" w:ascii="仿宋" w:hAnsi="仿宋" w:eastAsia="仿宋" w:cs="仿宋"/>
          <w:sz w:val="28"/>
          <w:szCs w:val="28"/>
          <w:u w:val="single"/>
          <w:lang w:val="en-US" w:eastAsia="zh-CN"/>
        </w:rPr>
      </w:pPr>
      <w:r>
        <w:drawing>
          <wp:anchor distT="0" distB="0" distL="114300" distR="114300" simplePos="0" relativeHeight="251661312" behindDoc="1" locked="0" layoutInCell="1" allowOverlap="1">
            <wp:simplePos x="0" y="0"/>
            <wp:positionH relativeFrom="column">
              <wp:posOffset>2687955</wp:posOffset>
            </wp:positionH>
            <wp:positionV relativeFrom="paragraph">
              <wp:posOffset>281940</wp:posOffset>
            </wp:positionV>
            <wp:extent cx="1485900" cy="1485900"/>
            <wp:effectExtent l="0" t="0" r="0" b="0"/>
            <wp:wrapNone/>
            <wp:docPr id="1" name="图片 1" descr="C:\Users\ADMINI~1\AppData\Local\Temp\ksohtml\wps8221.t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1\AppData\Local\Temp\ksohtml\wps8221.tmp.jpg"/>
                    <pic:cNvPicPr>
                      <a:picLocks noChangeAspect="1"/>
                    </pic:cNvPicPr>
                  </pic:nvPicPr>
                  <pic:blipFill>
                    <a:blip r:embed="rId5"/>
                    <a:stretch>
                      <a:fillRect/>
                    </a:stretch>
                  </pic:blipFill>
                  <pic:spPr>
                    <a:xfrm>
                      <a:off x="0" y="0"/>
                      <a:ext cx="1485900" cy="1485900"/>
                    </a:xfrm>
                    <a:prstGeom prst="rect">
                      <a:avLst/>
                    </a:prstGeom>
                    <a:noFill/>
                    <a:ln>
                      <a:noFill/>
                    </a:ln>
                  </pic:spPr>
                </pic:pic>
              </a:graphicData>
            </a:graphic>
          </wp:anchor>
        </w:drawing>
      </w:r>
    </w:p>
    <w:p>
      <w:pPr>
        <w:keepNext w:val="0"/>
        <w:keepLines w:val="0"/>
        <w:pageBreakBefore w:val="0"/>
        <w:widowControl w:val="0"/>
        <w:kinsoku/>
        <w:wordWrap/>
        <w:overflowPunct/>
        <w:topLinePunct w:val="0"/>
        <w:autoSpaceDE/>
        <w:autoSpaceDN/>
        <w:bidi w:val="0"/>
        <w:adjustRightInd/>
        <w:snapToGrid/>
        <w:spacing w:line="480" w:lineRule="exact"/>
        <w:textAlignment w:val="auto"/>
        <w:outlineLvl w:val="9"/>
        <w:rPr>
          <w:rFonts w:hint="eastAsia" w:ascii="仿宋" w:hAnsi="仿宋" w:eastAsia="仿宋" w:cs="仿宋"/>
          <w:sz w:val="28"/>
          <w:szCs w:val="28"/>
          <w:u w:val="singl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outlineLvl w:val="9"/>
        <w:rPr>
          <w:rFonts w:hint="eastAsia" w:ascii="仿宋" w:hAnsi="仿宋" w:eastAsia="仿宋" w:cs="仿宋"/>
          <w:sz w:val="28"/>
          <w:szCs w:val="28"/>
          <w:u w:val="singl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601"/>
        <w:jc w:val="center"/>
        <w:textAlignment w:val="auto"/>
        <w:outlineLvl w:val="9"/>
        <w:rPr>
          <w:rFonts w:hint="eastAsia" w:ascii="仿宋" w:hAnsi="仿宋" w:eastAsia="仿宋" w:cs="仿宋"/>
          <w:color w:val="000000"/>
          <w:sz w:val="28"/>
          <w:szCs w:val="28"/>
        </w:rPr>
      </w:pPr>
      <w:r>
        <w:rPr>
          <w:rFonts w:hint="eastAsia" w:ascii="Times New Roman" w:hAnsi="Times New Roman" w:eastAsia="仿宋_GB2312" w:cs="仿宋"/>
          <w:color w:val="000000"/>
          <w:sz w:val="32"/>
          <w:szCs w:val="32"/>
        </w:rPr>
        <w:t xml:space="preserve">     </w:t>
      </w:r>
      <w:r>
        <w:rPr>
          <w:rFonts w:hint="eastAsia" w:ascii="仿宋" w:hAnsi="仿宋" w:eastAsia="仿宋" w:cs="仿宋"/>
          <w:color w:val="000000"/>
          <w:sz w:val="28"/>
          <w:szCs w:val="28"/>
        </w:rPr>
        <w:t xml:space="preserve">     </w:t>
      </w:r>
      <w:r>
        <w:rPr>
          <w:rFonts w:hint="eastAsia" w:ascii="仿宋" w:hAnsi="仿宋" w:eastAsia="仿宋" w:cs="仿宋"/>
          <w:color w:val="000000"/>
          <w:sz w:val="28"/>
          <w:szCs w:val="28"/>
          <w:lang w:val="en-US" w:eastAsia="zh-CN"/>
        </w:rPr>
        <w:t>惠州大亚湾经济技术开发区</w:t>
      </w:r>
      <w:r>
        <w:rPr>
          <w:rFonts w:hint="eastAsia" w:ascii="仿宋" w:hAnsi="仿宋" w:eastAsia="仿宋" w:cs="仿宋"/>
          <w:color w:val="000000"/>
          <w:sz w:val="28"/>
          <w:szCs w:val="28"/>
        </w:rPr>
        <w:t>市场监督管理局</w:t>
      </w:r>
    </w:p>
    <w:p>
      <w:pPr>
        <w:keepNext w:val="0"/>
        <w:keepLines w:val="0"/>
        <w:pageBreakBefore w:val="0"/>
        <w:widowControl w:val="0"/>
        <w:kinsoku/>
        <w:wordWrap/>
        <w:overflowPunct/>
        <w:topLinePunct w:val="0"/>
        <w:autoSpaceDE/>
        <w:autoSpaceDN/>
        <w:bidi w:val="0"/>
        <w:adjustRightInd/>
        <w:snapToGrid/>
        <w:spacing w:line="480" w:lineRule="exact"/>
        <w:ind w:right="640" w:firstLine="601"/>
        <w:jc w:val="center"/>
        <w:textAlignment w:val="auto"/>
        <w:outlineLvl w:val="9"/>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w:t>
      </w:r>
    </w:p>
    <w:p>
      <w:pPr>
        <w:keepNext w:val="0"/>
        <w:keepLines w:val="0"/>
        <w:pageBreakBefore w:val="0"/>
        <w:widowControl w:val="0"/>
        <w:kinsoku/>
        <w:wordWrap/>
        <w:overflowPunct/>
        <w:topLinePunct w:val="0"/>
        <w:autoSpaceDE/>
        <w:autoSpaceDN/>
        <w:bidi w:val="0"/>
        <w:adjustRightInd/>
        <w:snapToGrid/>
        <w:spacing w:line="480" w:lineRule="exact"/>
        <w:ind w:right="640" w:firstLine="600"/>
        <w:jc w:val="center"/>
        <w:textAlignment w:val="auto"/>
        <w:outlineLvl w:val="9"/>
        <w:rPr>
          <w:rFonts w:hint="eastAsia" w:ascii="仿宋" w:hAnsi="仿宋" w:eastAsia="仿宋" w:cs="仿宋"/>
          <w:color w:val="000000"/>
          <w:sz w:val="28"/>
          <w:szCs w:val="28"/>
          <w:lang w:eastAsia="zh-CN"/>
        </w:rPr>
      </w:pPr>
      <w:r>
        <w:rPr>
          <w:rFonts w:hint="eastAsia" w:ascii="仿宋" w:hAnsi="仿宋" w:eastAsia="仿宋" w:cs="仿宋"/>
          <w:color w:val="000000"/>
          <w:sz w:val="28"/>
          <w:szCs w:val="28"/>
        </w:rPr>
        <w:t xml:space="preserve">            </w:t>
      </w:r>
      <w:r>
        <w:rPr>
          <w:rFonts w:hint="eastAsia" w:ascii="仿宋" w:hAnsi="仿宋" w:eastAsia="仿宋" w:cs="仿宋"/>
          <w:color w:val="000000"/>
          <w:sz w:val="28"/>
          <w:szCs w:val="28"/>
          <w:lang w:val="en-US" w:eastAsia="zh-CN"/>
        </w:rPr>
        <w:t xml:space="preserve"> 2020</w:t>
      </w:r>
      <w:r>
        <w:rPr>
          <w:rFonts w:hint="eastAsia" w:ascii="仿宋" w:hAnsi="仿宋" w:eastAsia="仿宋" w:cs="仿宋"/>
          <w:color w:val="000000"/>
          <w:sz w:val="28"/>
          <w:szCs w:val="28"/>
        </w:rPr>
        <w:t>年</w:t>
      </w:r>
      <w:r>
        <w:rPr>
          <w:rFonts w:hint="eastAsia" w:ascii="仿宋" w:hAnsi="仿宋" w:eastAsia="仿宋" w:cs="仿宋"/>
          <w:color w:val="000000"/>
          <w:sz w:val="28"/>
          <w:szCs w:val="28"/>
          <w:lang w:val="en-US" w:eastAsia="zh-CN"/>
        </w:rPr>
        <w:t>7</w:t>
      </w:r>
      <w:r>
        <w:rPr>
          <w:rFonts w:hint="eastAsia" w:ascii="仿宋" w:hAnsi="仿宋" w:eastAsia="仿宋" w:cs="仿宋"/>
          <w:color w:val="000000"/>
          <w:sz w:val="28"/>
          <w:szCs w:val="28"/>
        </w:rPr>
        <w:t>月</w:t>
      </w:r>
      <w:r>
        <w:rPr>
          <w:rFonts w:hint="eastAsia" w:ascii="仿宋" w:hAnsi="仿宋" w:eastAsia="仿宋" w:cs="仿宋"/>
          <w:color w:val="000000"/>
          <w:sz w:val="28"/>
          <w:szCs w:val="28"/>
          <w:lang w:val="en-US" w:eastAsia="zh-CN"/>
        </w:rPr>
        <w:t>22</w:t>
      </w:r>
      <w:r>
        <w:rPr>
          <w:rFonts w:hint="eastAsia" w:ascii="仿宋" w:hAnsi="仿宋" w:eastAsia="仿宋" w:cs="仿宋"/>
          <w:color w:val="000000"/>
          <w:sz w:val="28"/>
          <w:szCs w:val="28"/>
        </w:rPr>
        <w:t>日</w:t>
      </w:r>
      <w:r>
        <w:rPr>
          <w:rFonts w:hint="eastAsia" w:ascii="仿宋" w:hAnsi="仿宋" w:eastAsia="仿宋" w:cs="仿宋"/>
          <w:color w:val="000000"/>
          <w:sz w:val="28"/>
          <w:szCs w:val="28"/>
          <w:lang w:eastAsia="zh-CN"/>
        </w:rPr>
        <w:tab/>
      </w:r>
      <w:bookmarkStart w:id="0" w:name="_GoBack"/>
      <w:bookmarkEnd w:id="0"/>
    </w:p>
    <w:p>
      <w:pPr>
        <w:widowControl w:val="0"/>
        <w:adjustRightInd/>
        <w:spacing w:line="440" w:lineRule="exact"/>
        <w:ind w:right="640" w:firstLine="600"/>
        <w:jc w:val="center"/>
        <w:textAlignment w:val="auto"/>
        <w:outlineLvl w:val="9"/>
        <w:rPr>
          <w:rFonts w:hint="eastAsia" w:ascii="Times New Roman" w:hAnsi="Times New Roman" w:eastAsia="仿宋_GB2312" w:cs="仿宋"/>
          <w:color w:val="000000"/>
          <w:sz w:val="32"/>
          <w:szCs w:val="32"/>
          <w:lang w:eastAsia="zh-CN"/>
        </w:rPr>
      </w:pPr>
    </w:p>
    <w:p>
      <w:pPr>
        <w:widowControl w:val="0"/>
        <w:adjustRightInd/>
        <w:spacing w:line="440" w:lineRule="exact"/>
        <w:ind w:right="640" w:firstLine="600"/>
        <w:jc w:val="center"/>
        <w:textAlignment w:val="auto"/>
        <w:outlineLvl w:val="9"/>
        <w:rPr>
          <w:rFonts w:hint="eastAsia" w:ascii="Times New Roman" w:hAnsi="Times New Roman" w:eastAsia="仿宋_GB2312" w:cs="仿宋"/>
          <w:color w:val="000000"/>
          <w:sz w:val="32"/>
          <w:szCs w:val="32"/>
          <w:lang w:eastAsia="zh-CN"/>
        </w:rPr>
      </w:pPr>
    </w:p>
    <w:p>
      <w:pPr>
        <w:widowControl w:val="0"/>
        <w:adjustRightInd/>
        <w:spacing w:line="440" w:lineRule="exact"/>
        <w:ind w:right="640" w:firstLine="600"/>
        <w:jc w:val="center"/>
        <w:textAlignment w:val="auto"/>
        <w:outlineLvl w:val="9"/>
        <w:rPr>
          <w:rFonts w:hint="eastAsia" w:ascii="Times New Roman" w:hAnsi="Times New Roman" w:eastAsia="仿宋_GB2312" w:cs="仿宋"/>
          <w:color w:val="000000"/>
          <w:sz w:val="32"/>
          <w:szCs w:val="32"/>
          <w:lang w:eastAsia="zh-CN"/>
        </w:rPr>
      </w:pPr>
    </w:p>
    <w:p>
      <w:pPr>
        <w:widowControl w:val="0"/>
        <w:adjustRightInd/>
        <w:spacing w:line="440" w:lineRule="exact"/>
        <w:ind w:right="640" w:firstLine="600"/>
        <w:jc w:val="center"/>
        <w:textAlignment w:val="auto"/>
        <w:outlineLvl w:val="9"/>
        <w:rPr>
          <w:rFonts w:hint="eastAsia" w:ascii="Times New Roman" w:hAnsi="Times New Roman" w:eastAsia="仿宋_GB2312" w:cs="仿宋"/>
          <w:color w:val="000000"/>
          <w:sz w:val="32"/>
          <w:szCs w:val="32"/>
          <w:lang w:eastAsia="zh-CN"/>
        </w:rPr>
      </w:pPr>
    </w:p>
    <w:p>
      <w:pPr>
        <w:widowControl w:val="0"/>
        <w:adjustRightInd/>
        <w:spacing w:line="440" w:lineRule="exact"/>
        <w:ind w:right="640" w:firstLine="600"/>
        <w:jc w:val="center"/>
        <w:textAlignment w:val="auto"/>
        <w:outlineLvl w:val="9"/>
        <w:rPr>
          <w:rFonts w:hint="eastAsia" w:ascii="Times New Roman" w:hAnsi="Times New Roman" w:eastAsia="仿宋_GB2312" w:cs="仿宋"/>
          <w:color w:val="000000"/>
          <w:sz w:val="32"/>
          <w:szCs w:val="32"/>
          <w:lang w:eastAsia="zh-CN"/>
        </w:rPr>
      </w:pPr>
    </w:p>
    <w:p>
      <w:pPr>
        <w:widowControl w:val="0"/>
        <w:adjustRightInd/>
        <w:spacing w:line="440" w:lineRule="exact"/>
        <w:ind w:right="640" w:firstLine="600"/>
        <w:jc w:val="center"/>
        <w:textAlignment w:val="auto"/>
        <w:outlineLvl w:val="9"/>
        <w:rPr>
          <w:rFonts w:hint="eastAsia" w:ascii="Times New Roman" w:hAnsi="Times New Roman" w:eastAsia="仿宋_GB2312" w:cs="仿宋"/>
          <w:color w:val="000000"/>
          <w:sz w:val="32"/>
          <w:szCs w:val="32"/>
          <w:lang w:eastAsia="zh-CN"/>
        </w:rPr>
      </w:pPr>
    </w:p>
    <w:p>
      <w:pPr>
        <w:widowControl w:val="0"/>
        <w:adjustRightInd/>
        <w:spacing w:line="440" w:lineRule="exact"/>
        <w:ind w:right="640" w:firstLine="600"/>
        <w:jc w:val="center"/>
        <w:textAlignment w:val="auto"/>
        <w:outlineLvl w:val="9"/>
        <w:rPr>
          <w:rFonts w:hint="eastAsia" w:ascii="Times New Roman" w:hAnsi="Times New Roman" w:eastAsia="仿宋_GB2312" w:cs="仿宋"/>
          <w:color w:val="000000"/>
          <w:sz w:val="32"/>
          <w:szCs w:val="32"/>
          <w:lang w:eastAsia="zh-CN"/>
        </w:rPr>
      </w:pPr>
    </w:p>
    <w:p>
      <w:pPr>
        <w:widowControl w:val="0"/>
        <w:adjustRightInd/>
        <w:spacing w:line="440" w:lineRule="exact"/>
        <w:ind w:right="640" w:firstLine="600"/>
        <w:jc w:val="center"/>
        <w:textAlignment w:val="auto"/>
        <w:outlineLvl w:val="9"/>
        <w:rPr>
          <w:rFonts w:hint="eastAsia" w:ascii="Times New Roman" w:hAnsi="Times New Roman" w:eastAsia="仿宋_GB2312" w:cs="仿宋"/>
          <w:color w:val="000000"/>
          <w:sz w:val="32"/>
          <w:szCs w:val="32"/>
          <w:lang w:eastAsia="zh-CN"/>
        </w:rPr>
      </w:pPr>
    </w:p>
    <w:p>
      <w:pPr>
        <w:widowControl w:val="0"/>
        <w:adjustRightInd/>
        <w:spacing w:line="440" w:lineRule="exact"/>
        <w:ind w:right="640" w:firstLine="600"/>
        <w:jc w:val="center"/>
        <w:textAlignment w:val="auto"/>
        <w:outlineLvl w:val="9"/>
        <w:rPr>
          <w:rFonts w:hint="eastAsia" w:ascii="Times New Roman" w:hAnsi="Times New Roman" w:eastAsia="仿宋_GB2312" w:cs="仿宋"/>
          <w:color w:val="000000"/>
          <w:sz w:val="32"/>
          <w:szCs w:val="32"/>
          <w:lang w:eastAsia="zh-CN"/>
        </w:rPr>
      </w:pPr>
    </w:p>
    <w:p>
      <w:pPr>
        <w:widowControl w:val="0"/>
        <w:adjustRightInd/>
        <w:spacing w:line="440" w:lineRule="exact"/>
        <w:ind w:right="640" w:firstLine="600"/>
        <w:jc w:val="center"/>
        <w:textAlignment w:val="auto"/>
        <w:outlineLvl w:val="9"/>
        <w:rPr>
          <w:rFonts w:hint="eastAsia" w:ascii="Times New Roman" w:hAnsi="Times New Roman" w:eastAsia="仿宋_GB2312" w:cs="仿宋"/>
          <w:color w:val="000000"/>
          <w:sz w:val="32"/>
          <w:szCs w:val="32"/>
          <w:lang w:eastAsia="zh-CN"/>
        </w:rPr>
      </w:pPr>
    </w:p>
    <w:p>
      <w:pPr>
        <w:widowControl w:val="0"/>
        <w:adjustRightInd/>
        <w:spacing w:line="440" w:lineRule="exact"/>
        <w:ind w:right="640" w:firstLine="600"/>
        <w:jc w:val="center"/>
        <w:textAlignment w:val="auto"/>
        <w:outlineLvl w:val="9"/>
        <w:rPr>
          <w:rFonts w:hint="eastAsia" w:ascii="Times New Roman" w:hAnsi="Times New Roman" w:eastAsia="仿宋_GB2312" w:cs="仿宋"/>
          <w:color w:val="000000"/>
          <w:sz w:val="32"/>
          <w:szCs w:val="32"/>
          <w:lang w:eastAsia="zh-CN"/>
        </w:rPr>
      </w:pPr>
    </w:p>
    <w:p>
      <w:pPr>
        <w:widowControl w:val="0"/>
        <w:adjustRightInd/>
        <w:spacing w:line="440" w:lineRule="exact"/>
        <w:ind w:right="640"/>
        <w:jc w:val="both"/>
        <w:textAlignment w:val="auto"/>
        <w:outlineLvl w:val="9"/>
        <w:rPr>
          <w:rFonts w:hint="eastAsia" w:ascii="Times New Roman" w:hAnsi="Times New Roman" w:eastAsia="仿宋_GB2312" w:cs="仿宋"/>
          <w:color w:val="000000"/>
          <w:sz w:val="32"/>
          <w:szCs w:val="32"/>
          <w:lang w:eastAsia="zh-CN"/>
        </w:rPr>
      </w:pPr>
    </w:p>
    <w:p>
      <w:pPr>
        <w:widowControl w:val="0"/>
        <w:adjustRightInd/>
        <w:spacing w:line="440" w:lineRule="exact"/>
        <w:ind w:right="640" w:firstLine="600"/>
        <w:jc w:val="center"/>
        <w:textAlignment w:val="auto"/>
        <w:outlineLvl w:val="9"/>
        <w:rPr>
          <w:rFonts w:hint="eastAsia" w:ascii="Times New Roman" w:hAnsi="Times New Roman" w:eastAsia="仿宋_GB2312" w:cs="仿宋"/>
          <w:color w:val="000000"/>
          <w:sz w:val="32"/>
          <w:szCs w:val="32"/>
          <w:lang w:eastAsia="zh-CN"/>
        </w:rPr>
      </w:pPr>
    </w:p>
    <w:p>
      <w:pPr>
        <w:widowControl w:val="0"/>
        <w:adjustRightInd/>
        <w:snapToGrid w:val="0"/>
        <w:spacing w:line="440" w:lineRule="exact"/>
        <w:ind w:firstLine="640"/>
        <w:jc w:val="right"/>
        <w:textAlignment w:val="auto"/>
        <w:outlineLvl w:val="9"/>
        <w:rPr>
          <w:rFonts w:ascii="Times New Roman" w:hAnsi="Times New Roman" w:eastAsia="仿宋_GB2312" w:cs="仿宋"/>
          <w:color w:val="000000"/>
          <w:sz w:val="32"/>
          <w:szCs w:val="32"/>
        </w:rPr>
      </w:pPr>
    </w:p>
    <w:p>
      <w:pPr>
        <w:widowControl w:val="0"/>
        <w:wordWrap w:val="0"/>
        <w:adjustRightInd/>
        <w:snapToGrid w:val="0"/>
        <w:spacing w:line="440" w:lineRule="exact"/>
        <w:textAlignment w:val="auto"/>
        <w:outlineLvl w:val="9"/>
        <w:rPr>
          <w:rFonts w:ascii="Times New Roman" w:hAnsi="Times New Roman" w:eastAsia="仿宋_GB2312" w:cs="仿宋"/>
          <w:b/>
          <w:bCs/>
          <w:color w:val="000000"/>
          <w:sz w:val="28"/>
          <w:szCs w:val="28"/>
        </w:rPr>
      </w:pPr>
      <w:r>
        <w:rPr>
          <w:rFonts w:hint="eastAsia" w:ascii="黑体" w:hAnsi="黑体" w:eastAsia="黑体" w:cs="黑体"/>
          <w:b w:val="0"/>
          <w:bCs w:val="0"/>
          <w:color w:val="000000"/>
          <w:sz w:val="30"/>
          <w:szCs w:val="30"/>
        </w:rPr>
        <w:t>（市场监督管理部门将依法向社会公示本行政处罚决定信息）</w:t>
      </w:r>
    </w:p>
    <w:p>
      <w:pPr>
        <w:widowControl w:val="0"/>
        <w:wordWrap w:val="0"/>
        <w:adjustRightInd/>
        <w:spacing w:line="440" w:lineRule="exact"/>
        <w:textAlignment w:val="auto"/>
        <w:outlineLvl w:val="9"/>
        <w:rPr>
          <w:rFonts w:ascii="Times New Roman" w:hAnsi="Times New Roman" w:eastAsia="仿宋_GB2312" w:cs="仿宋"/>
          <w:bCs/>
          <w:color w:val="000000"/>
          <w:sz w:val="32"/>
          <w:szCs w:val="32"/>
        </w:rPr>
      </w:pPr>
      <w:r>
        <w:rPr>
          <w:rFonts w:hint="eastAsia" w:ascii="Times New Roman" w:hAnsi="Times New Roman" w:eastAsia="仿宋_GB2312" w:cs="Times New Roman"/>
          <w:kern w:val="2"/>
          <w:sz w:val="32"/>
          <w:szCs w:val="24"/>
          <w:lang w:val="en-US" w:eastAsia="zh-CN" w:bidi="ar-SA"/>
        </w:rPr>
        <w:pict>
          <v:line id="直接连接符 11" o:spid="_x0000_s1027" o:spt="20" style="position:absolute;left:0pt;margin-left:-9.1pt;margin-top:13.55pt;height:0.05pt;width:437.05pt;z-index:251660288;mso-width-relative:page;mso-height-relative:page;" fillcolor="#FFFFFF" filled="f" o:preferrelative="t" stroked="t" coordsize="21600,21600">
            <v:path arrowok="t"/>
            <v:fill on="f" color2="#FFFFFF" focussize="0,0"/>
            <v:stroke weight="1.25pt" color="#000000" color2="#FFFFFF" miterlimit="2"/>
            <v:imagedata gain="65536f" blacklevel="0f" gamma="0" o:title=""/>
            <o:lock v:ext="edit" position="f" selection="f" grouping="f" rotation="f" cropping="f" text="f" aspectratio="f"/>
          </v:line>
        </w:pict>
      </w:r>
    </w:p>
    <w:p>
      <w:pPr>
        <w:widowControl w:val="0"/>
        <w:wordWrap w:val="0"/>
        <w:adjustRightInd/>
        <w:spacing w:line="440" w:lineRule="exact"/>
        <w:textAlignment w:val="auto"/>
        <w:outlineLvl w:val="9"/>
        <w:rPr>
          <w:rFonts w:ascii="Times New Roman" w:hAnsi="Times New Roman" w:eastAsia="仿宋_GB2312" w:cs="仿宋"/>
          <w:color w:val="000000"/>
          <w:sz w:val="32"/>
          <w:szCs w:val="32"/>
        </w:rPr>
      </w:pPr>
      <w:r>
        <w:rPr>
          <w:rFonts w:hint="eastAsia" w:ascii="Times New Roman" w:hAnsi="Times New Roman" w:eastAsia="仿宋_GB2312" w:cs="仿宋"/>
          <w:bCs/>
          <w:color w:val="000000"/>
          <w:kern w:val="2"/>
          <w:sz w:val="32"/>
          <w:szCs w:val="32"/>
          <w:lang w:val="en-US" w:eastAsia="zh-CN" w:bidi="ar-SA"/>
        </w:rPr>
        <w:pict>
          <v:line id="直接连接符 12" o:spid="_x0000_s1028" o:spt="20" style="position:absolute;left:0pt;margin-left:0pt;margin-top:1638.35pt;height:0.1pt;width:453.75pt;z-index:251659264;mso-width-relative:page;mso-height-relative:page;" fillcolor="#FFFFFF" filled="f" o:preferrelative="t" stroked="t" coordsize="21600,21600">
            <v:path arrowok="t"/>
            <v:fill on="f" color2="#FFFFFF" focussize="0,0"/>
            <v:stroke weight="0.737007874015748pt" color="#000000" color2="#FFFFFF" miterlimit="2"/>
            <v:imagedata gain="65536f" blacklevel="0f" gamma="0" o:title=""/>
            <o:lock v:ext="edit" position="f" selection="f" grouping="f" rotation="f" cropping="f" text="f" aspectratio="f"/>
          </v:line>
        </w:pict>
      </w:r>
      <w:r>
        <w:rPr>
          <w:rFonts w:hint="eastAsia" w:ascii="Times New Roman" w:hAnsi="Times New Roman" w:eastAsia="仿宋_GB2312" w:cs="仿宋"/>
          <w:color w:val="000000"/>
          <w:sz w:val="32"/>
          <w:szCs w:val="32"/>
        </w:rPr>
        <w:t>本文书一式</w:t>
      </w:r>
      <w:r>
        <w:rPr>
          <w:rFonts w:hint="eastAsia" w:ascii="Times New Roman" w:hAnsi="Times New Roman" w:eastAsia="仿宋_GB2312" w:cs="仿宋"/>
          <w:color w:val="000000"/>
          <w:sz w:val="32"/>
          <w:szCs w:val="32"/>
          <w:u w:val="single"/>
          <w:lang w:val="en-US" w:eastAsia="zh-CN"/>
        </w:rPr>
        <w:t>两</w:t>
      </w:r>
      <w:r>
        <w:rPr>
          <w:rFonts w:hint="eastAsia" w:ascii="Times New Roman" w:hAnsi="Times New Roman" w:eastAsia="仿宋_GB2312" w:cs="仿宋"/>
          <w:color w:val="000000"/>
          <w:sz w:val="32"/>
          <w:szCs w:val="32"/>
        </w:rPr>
        <w:t>份，</w:t>
      </w:r>
      <w:r>
        <w:rPr>
          <w:rFonts w:hint="eastAsia" w:ascii="Times New Roman" w:hAnsi="Times New Roman" w:eastAsia="仿宋_GB2312" w:cs="仿宋"/>
          <w:color w:val="000000"/>
          <w:sz w:val="32"/>
          <w:szCs w:val="32"/>
          <w:u w:val="single"/>
          <w:lang w:val="en-US" w:eastAsia="zh-CN"/>
        </w:rPr>
        <w:t>一</w:t>
      </w:r>
      <w:r>
        <w:rPr>
          <w:rFonts w:hint="eastAsia" w:ascii="Times New Roman" w:hAnsi="Times New Roman" w:eastAsia="仿宋_GB2312" w:cs="仿宋"/>
          <w:color w:val="000000"/>
          <w:sz w:val="32"/>
          <w:szCs w:val="32"/>
        </w:rPr>
        <w:t>份送达，一份归档。</w:t>
      </w:r>
    </w:p>
    <w:p>
      <w:pPr>
        <w:widowControl w:val="0"/>
        <w:wordWrap/>
        <w:adjustRightInd/>
        <w:snapToGrid/>
        <w:spacing w:line="20" w:lineRule="exact"/>
        <w:ind w:left="0" w:leftChars="0" w:right="0" w:firstLine="0" w:firstLineChars="0"/>
        <w:jc w:val="both"/>
        <w:textAlignment w:val="auto"/>
        <w:outlineLvl w:val="9"/>
      </w:pPr>
    </w:p>
    <w:sectPr>
      <w:footerReference r:id="rId3" w:type="default"/>
      <w:pgSz w:w="11906" w:h="16838"/>
      <w:pgMar w:top="1134" w:right="1800" w:bottom="1134" w:left="1800"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w:pict>
        <v:shape id="_x0000_s2049" o:spid="_x0000_s2049" o:spt="202" type="#_x0000_t202" style="position:absolute;left:0pt;margin-top:0pt;height:144pt;width:144pt;mso-position-horizontal:center;mso-position-horizontal-relative:margin;mso-wrap-style:none;z-index:251658240;mso-width-relative:page;mso-height-relative:page;" filled="f" stroked="f" coordsize="21600,21600">
          <v:path/>
          <v:fill on="f" focussize="0,0"/>
          <v:stroke on="f" weight="1.25pt"/>
          <v:imagedata o:title=""/>
          <o:lock v:ext="edit" aspectratio="f"/>
          <v:textbox inset="0mm,0mm,0mm,0mm" style="mso-fit-shape-to-text:t;">
            <w:txbxContent>
              <w:p>
                <w:pPr>
                  <w:pStyle w:val="2"/>
                  <w:rPr>
                    <w:rFonts w:hint="eastAsia" w:eastAsia="宋体"/>
                    <w:sz w:val="21"/>
                    <w:szCs w:val="21"/>
                    <w:lang w:eastAsia="zh-CN"/>
                  </w:rPr>
                </w:pPr>
                <w:r>
                  <w:rPr>
                    <w:rFonts w:hint="eastAsia"/>
                    <w:sz w:val="21"/>
                    <w:szCs w:val="21"/>
                    <w:lang w:eastAsia="zh-CN"/>
                  </w:rPr>
                  <w:t xml:space="preserve">第 </w:t>
                </w:r>
                <w:r>
                  <w:rPr>
                    <w:rFonts w:hint="eastAsia"/>
                    <w:sz w:val="21"/>
                    <w:szCs w:val="21"/>
                    <w:lang w:eastAsia="zh-CN"/>
                  </w:rPr>
                  <w:fldChar w:fldCharType="begin"/>
                </w:r>
                <w:r>
                  <w:rPr>
                    <w:rFonts w:hint="eastAsia"/>
                    <w:sz w:val="21"/>
                    <w:szCs w:val="21"/>
                    <w:lang w:eastAsia="zh-CN"/>
                  </w:rPr>
                  <w:instrText xml:space="preserve"> PAGE  \* MERGEFORMAT </w:instrText>
                </w:r>
                <w:r>
                  <w:rPr>
                    <w:rFonts w:hint="eastAsia"/>
                    <w:sz w:val="21"/>
                    <w:szCs w:val="21"/>
                    <w:lang w:eastAsia="zh-CN"/>
                  </w:rPr>
                  <w:fldChar w:fldCharType="separate"/>
                </w:r>
                <w:r>
                  <w:rPr>
                    <w:rFonts w:hint="eastAsia"/>
                    <w:sz w:val="21"/>
                    <w:szCs w:val="21"/>
                    <w:lang w:eastAsia="zh-CN"/>
                  </w:rPr>
                  <w:t>1</w:t>
                </w:r>
                <w:r>
                  <w:rPr>
                    <w:rFonts w:hint="eastAsia"/>
                    <w:sz w:val="21"/>
                    <w:szCs w:val="21"/>
                    <w:lang w:eastAsia="zh-CN"/>
                  </w:rPr>
                  <w:fldChar w:fldCharType="end"/>
                </w:r>
                <w:r>
                  <w:rPr>
                    <w:rFonts w:hint="eastAsia"/>
                    <w:sz w:val="21"/>
                    <w:szCs w:val="21"/>
                    <w:lang w:eastAsia="zh-CN"/>
                  </w:rPr>
                  <w:t xml:space="preserve"> 页 共 </w:t>
                </w:r>
                <w:r>
                  <w:rPr>
                    <w:rFonts w:hint="eastAsia"/>
                    <w:sz w:val="21"/>
                    <w:szCs w:val="21"/>
                    <w:lang w:eastAsia="zh-CN"/>
                  </w:rPr>
                  <w:fldChar w:fldCharType="begin"/>
                </w:r>
                <w:r>
                  <w:rPr>
                    <w:rFonts w:hint="eastAsia"/>
                    <w:sz w:val="21"/>
                    <w:szCs w:val="21"/>
                    <w:lang w:eastAsia="zh-CN"/>
                  </w:rPr>
                  <w:instrText xml:space="preserve"> NUMPAGES  \* MERGEFORMAT </w:instrText>
                </w:r>
                <w:r>
                  <w:rPr>
                    <w:rFonts w:hint="eastAsia"/>
                    <w:sz w:val="21"/>
                    <w:szCs w:val="21"/>
                    <w:lang w:eastAsia="zh-CN"/>
                  </w:rPr>
                  <w:fldChar w:fldCharType="separate"/>
                </w:r>
                <w:r>
                  <w:rPr>
                    <w:rFonts w:hint="eastAsia"/>
                    <w:sz w:val="21"/>
                    <w:szCs w:val="21"/>
                    <w:lang w:eastAsia="zh-CN"/>
                  </w:rPr>
                  <w:t>3</w:t>
                </w:r>
                <w:r>
                  <w:rPr>
                    <w:rFonts w:hint="eastAsia"/>
                    <w:sz w:val="21"/>
                    <w:szCs w:val="21"/>
                    <w:lang w:eastAsia="zh-CN"/>
                  </w:rPr>
                  <w:fldChar w:fldCharType="end"/>
                </w:r>
                <w:r>
                  <w:rPr>
                    <w:rFonts w:hint="eastAsia"/>
                    <w:sz w:val="21"/>
                    <w:szCs w:val="21"/>
                    <w:lang w:eastAsia="zh-CN"/>
                  </w:rPr>
                  <w:t xml:space="preserve"> 页</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2"/>
  </w:compat>
  <w:rsids>
    <w:rsidRoot w:val="776C1004"/>
    <w:rsid w:val="07152454"/>
    <w:rsid w:val="09C706BA"/>
    <w:rsid w:val="0D4C6F3D"/>
    <w:rsid w:val="0DFF7F04"/>
    <w:rsid w:val="11F71268"/>
    <w:rsid w:val="17F645E2"/>
    <w:rsid w:val="1B1F35E1"/>
    <w:rsid w:val="1DA76336"/>
    <w:rsid w:val="20201ACD"/>
    <w:rsid w:val="248F7544"/>
    <w:rsid w:val="24B57AB9"/>
    <w:rsid w:val="27185EEC"/>
    <w:rsid w:val="3AB82ADA"/>
    <w:rsid w:val="3E2A528A"/>
    <w:rsid w:val="46F22F0B"/>
    <w:rsid w:val="4AB50E6D"/>
    <w:rsid w:val="55506357"/>
    <w:rsid w:val="557F7173"/>
    <w:rsid w:val="5B9A560A"/>
    <w:rsid w:val="5CFB05AF"/>
    <w:rsid w:val="5D541688"/>
    <w:rsid w:val="5E967884"/>
    <w:rsid w:val="5FD8066F"/>
    <w:rsid w:val="65051FD2"/>
    <w:rsid w:val="6AD5376E"/>
    <w:rsid w:val="6BF233DF"/>
    <w:rsid w:val="71D10957"/>
    <w:rsid w:val="776C1004"/>
    <w:rsid w:val="785E4D86"/>
    <w:rsid w:val="7AF50F55"/>
    <w:rsid w:val="7B980B98"/>
    <w:rsid w:val="7CC26097"/>
    <w:rsid w:val="7DAB23B4"/>
    <w:rsid w:val="7F5D17E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t" stroke="t">
      <v:fill type="gradient" on="t" angle="90" focussize="0f,0f" focusposition="0f,0f">
        <o:fill type="gradientUnscaled" v:ext="backwardCompatible"/>
      </v:fill>
      <v:stroke weight="1.25pt" color="#739CC3"/>
    </o:shapedefaults>
    <o:shapelayout v:ext="edit">
      <o:idmap v:ext="edit" data="1"/>
      <o:rules v:ext="edit">
        <o:r id="V:Rule1" type="connector" idref="#直接箭头连接符 10"/>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微软雅黑"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pacing w:line="240" w:lineRule="atLeast"/>
      <w:jc w:val="left"/>
    </w:pPr>
    <w:rPr>
      <w:sz w:val="18"/>
    </w:rPr>
  </w:style>
  <w:style w:type="paragraph" w:styleId="3">
    <w:name w:val="header"/>
    <w:basedOn w:val="1"/>
    <w:qFormat/>
    <w:uiPriority w:val="0"/>
    <w:pPr>
      <w:pBdr>
        <w:bottom w:val="single" w:color="auto" w:sz="6" w:space="1"/>
      </w:pBdr>
      <w:tabs>
        <w:tab w:val="center" w:pos="4153"/>
        <w:tab w:val="right" w:pos="8306"/>
      </w:tabs>
      <w:snapToGrid w:val="0"/>
      <w:spacing w:line="240" w:lineRule="atLeast"/>
      <w:jc w:val="center"/>
    </w:pPr>
    <w:rPr>
      <w:sz w:val="18"/>
      <w:szCs w:val="18"/>
    </w:rPr>
  </w:style>
  <w:style w:type="character" w:styleId="6">
    <w:name w:val="page number"/>
    <w:basedOn w:val="5"/>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textRotate="1"/>
    <customShpInfo spid="_x0000_s1026" textRotate="1"/>
    <customShpInfo spid="_x0000_s1027" textRotate="1"/>
    <customShpInfo spid="_x0000_s1028"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大亚湾区市场监管局</Company>
  <Pages>1</Pages>
  <Words>0</Words>
  <Characters>0</Characters>
  <Lines>0</Lines>
  <Paragraphs>0</Paragraphs>
  <TotalTime>0</TotalTime>
  <ScaleCrop>false</ScaleCrop>
  <LinksUpToDate>false</LinksUpToDate>
  <CharactersWithSpaces>0</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2019-03-26T03:21:00Z</dcterms:created>
  <dc:creator>hp</dc:creator>
  <cp:lastModifiedBy>扁头</cp:lastModifiedBy>
  <cp:lastPrinted>2020-02-17T09:12:00Z</cp:lastPrinted>
  <dcterms:modified xsi:type="dcterms:W3CDTF">2020-08-14T03:30:51Z</dcterms:modified>
  <dc:title>惠州大亚湾经济技术开发区市场监督管理局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