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6A4C" w:rsidRDefault="00EB30CF">
      <w:pPr>
        <w:spacing w:line="640" w:lineRule="exact"/>
        <w:jc w:val="center"/>
        <w:rPr>
          <w:rFonts w:ascii="Times New Roman" w:eastAsia="方正小标宋简体" w:hAnsi="Times New Roman" w:cs="方正小标宋简体"/>
          <w:color w:val="000000"/>
          <w:sz w:val="44"/>
          <w:szCs w:val="44"/>
        </w:rPr>
      </w:pPr>
      <w:r>
        <w:rPr>
          <w:rFonts w:ascii="方正小标宋简体" w:eastAsia="方正小标宋简体" w:hAnsi="宋体" w:hint="eastAsia"/>
          <w:spacing w:val="-10"/>
          <w:sz w:val="44"/>
          <w:szCs w:val="44"/>
        </w:rPr>
        <w:t>惠州大亚湾经济技术开发区</w:t>
      </w:r>
      <w:r>
        <w:rPr>
          <w:rFonts w:ascii="Times New Roman" w:eastAsia="方正小标宋简体" w:hAnsi="Times New Roman" w:cs="方正小标宋简体" w:hint="eastAsia"/>
          <w:bCs/>
          <w:color w:val="000000"/>
          <w:sz w:val="44"/>
          <w:szCs w:val="44"/>
        </w:rPr>
        <w:t>市场监督管理局</w:t>
      </w:r>
    </w:p>
    <w:p w:rsidR="008D6A4C" w:rsidRDefault="00EB30CF">
      <w:pPr>
        <w:spacing w:line="640" w:lineRule="exact"/>
        <w:jc w:val="center"/>
        <w:rPr>
          <w:rFonts w:ascii="Times New Roman" w:eastAsia="方正小标宋简体" w:hAnsi="Times New Roman" w:cs="方正小标宋简体"/>
          <w:bCs/>
          <w:color w:val="000000"/>
          <w:sz w:val="44"/>
          <w:szCs w:val="44"/>
        </w:rPr>
      </w:pPr>
      <w:r>
        <w:rPr>
          <w:rFonts w:ascii="Times New Roman" w:eastAsia="方正小标宋简体" w:hAnsi="Times New Roman" w:cs="方正小标宋简体" w:hint="eastAsia"/>
          <w:bCs/>
          <w:color w:val="000000"/>
          <w:sz w:val="44"/>
          <w:szCs w:val="44"/>
        </w:rPr>
        <w:t>行政处罚决定书</w:t>
      </w:r>
    </w:p>
    <w:p w:rsidR="008D6A4C" w:rsidRDefault="008D6A4C" w:rsidP="00967DBD">
      <w:pPr>
        <w:wordWrap w:val="0"/>
        <w:snapToGrid w:val="0"/>
        <w:spacing w:beforeLines="100" w:afterLines="100" w:line="500" w:lineRule="exact"/>
        <w:jc w:val="center"/>
        <w:rPr>
          <w:rFonts w:ascii="Times New Roman" w:eastAsia="仿宋_GB2312" w:hAnsi="Times New Roman" w:cs="仿宋"/>
          <w:color w:val="000000"/>
          <w:sz w:val="32"/>
          <w:szCs w:val="32"/>
        </w:rPr>
      </w:pPr>
      <w:r w:rsidRPr="008D6A4C">
        <w:rPr>
          <w:rFonts w:ascii="Times New Roman" w:eastAsia="仿宋_GB2312" w:hAnsi="Times New Roman" w:cs="仿宋"/>
          <w:color w:val="000000"/>
          <w:sz w:val="32"/>
          <w:szCs w:val="32"/>
          <w:u w:val="single"/>
        </w:rPr>
        <w:pict>
          <v:shapetype id="_x0000_t32" coordsize="21600,21600" o:spt="32" o:oned="t" path="m,l21600,21600e" filled="f">
            <v:path arrowok="t" fillok="f" o:connecttype="none"/>
            <o:lock v:ext="edit" shapetype="t"/>
          </v:shapetype>
          <v:shape id="_x0000_s1026" type="#_x0000_t32" style="position:absolute;left:0;text-align:left;margin-left:2pt;margin-top:1638pt;width:453.7pt;height:.1pt;z-index:251710464"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strokeweight="1.5pt">
            <v:stroke endcap="square"/>
          </v:shape>
        </w:pict>
      </w:r>
      <w:r w:rsidR="00EB30CF">
        <w:rPr>
          <w:rFonts w:ascii="Times New Roman" w:eastAsia="仿宋_GB2312" w:hAnsi="Times New Roman" w:cs="仿宋" w:hint="eastAsia"/>
          <w:color w:val="000000"/>
          <w:sz w:val="32"/>
          <w:szCs w:val="32"/>
          <w:u w:val="single"/>
        </w:rPr>
        <w:t>惠湾</w:t>
      </w:r>
      <w:r w:rsidR="00EB30CF">
        <w:rPr>
          <w:rFonts w:ascii="Times New Roman" w:eastAsia="仿宋_GB2312" w:hAnsi="Times New Roman" w:cs="仿宋" w:hint="eastAsia"/>
          <w:color w:val="000000"/>
          <w:sz w:val="32"/>
          <w:szCs w:val="32"/>
        </w:rPr>
        <w:t>市监</w:t>
      </w:r>
      <w:r w:rsidR="00EB30CF">
        <w:rPr>
          <w:rFonts w:ascii="Times New Roman" w:eastAsia="仿宋_GB2312" w:hAnsi="Times New Roman" w:cs="仿宋" w:hint="eastAsia"/>
          <w:color w:val="000000"/>
          <w:sz w:val="32"/>
          <w:szCs w:val="32"/>
          <w:u w:val="single"/>
        </w:rPr>
        <w:t>西处字</w:t>
      </w:r>
      <w:r w:rsidR="00EB30CF">
        <w:rPr>
          <w:rFonts w:ascii="Times New Roman" w:eastAsia="仿宋_GB2312" w:hAnsi="Times New Roman" w:cs="仿宋" w:hint="eastAsia"/>
          <w:color w:val="000000"/>
          <w:sz w:val="32"/>
          <w:szCs w:val="32"/>
        </w:rPr>
        <w:t>〔</w:t>
      </w:r>
      <w:r w:rsidR="00EB30CF">
        <w:rPr>
          <w:rFonts w:ascii="Times New Roman" w:eastAsia="仿宋_GB2312" w:hAnsi="Times New Roman" w:cs="仿宋" w:hint="eastAsia"/>
          <w:color w:val="000000"/>
          <w:sz w:val="32"/>
          <w:szCs w:val="32"/>
          <w:u w:val="single"/>
        </w:rPr>
        <w:t xml:space="preserve"> </w:t>
      </w:r>
      <w:r w:rsidR="00EB30CF">
        <w:rPr>
          <w:rFonts w:ascii="Times New Roman" w:eastAsia="仿宋_GB2312" w:hAnsi="Times New Roman" w:cs="仿宋" w:hint="eastAsia"/>
          <w:color w:val="000000"/>
          <w:sz w:val="32"/>
          <w:szCs w:val="32"/>
          <w:u w:val="single"/>
        </w:rPr>
        <w:t>2019</w:t>
      </w:r>
      <w:r w:rsidR="00EB30CF">
        <w:rPr>
          <w:rFonts w:ascii="Times New Roman" w:eastAsia="仿宋_GB2312" w:hAnsi="Times New Roman" w:cs="仿宋" w:hint="eastAsia"/>
          <w:color w:val="000000"/>
          <w:sz w:val="32"/>
          <w:szCs w:val="32"/>
          <w:u w:val="single"/>
        </w:rPr>
        <w:t xml:space="preserve"> </w:t>
      </w:r>
      <w:r w:rsidR="00EB30CF">
        <w:rPr>
          <w:rFonts w:ascii="Times New Roman" w:eastAsia="仿宋_GB2312" w:hAnsi="Times New Roman" w:cs="仿宋" w:hint="eastAsia"/>
          <w:color w:val="000000"/>
          <w:sz w:val="32"/>
          <w:szCs w:val="32"/>
        </w:rPr>
        <w:t>〕</w:t>
      </w:r>
      <w:r w:rsidR="00EB30CF">
        <w:rPr>
          <w:rFonts w:ascii="Times New Roman" w:eastAsia="仿宋_GB2312" w:hAnsi="Times New Roman" w:cs="仿宋" w:hint="eastAsia"/>
          <w:color w:val="000000"/>
          <w:sz w:val="32"/>
          <w:szCs w:val="32"/>
          <w:u w:val="single"/>
        </w:rPr>
        <w:t>76</w:t>
      </w:r>
      <w:r w:rsidR="00EB30CF">
        <w:rPr>
          <w:rFonts w:ascii="Times New Roman" w:eastAsia="仿宋_GB2312" w:hAnsi="Times New Roman" w:cs="仿宋" w:hint="eastAsia"/>
          <w:color w:val="000000"/>
          <w:sz w:val="32"/>
          <w:szCs w:val="32"/>
        </w:rPr>
        <w:t>号</w:t>
      </w:r>
    </w:p>
    <w:p w:rsidR="008D6A4C" w:rsidRDefault="00EB30CF">
      <w:pPr>
        <w:spacing w:line="500" w:lineRule="exact"/>
        <w:rPr>
          <w:rFonts w:ascii="Times New Roman" w:eastAsia="仿宋_GB2312" w:hAnsi="Times New Roman" w:cs="Mongolian Baiti"/>
          <w:sz w:val="32"/>
          <w:szCs w:val="32"/>
        </w:rPr>
      </w:pPr>
      <w:r>
        <w:rPr>
          <w:rFonts w:ascii="Times New Roman" w:eastAsia="仿宋_GB2312" w:hAnsi="Times New Roman" w:cs="微软雅黑" w:hint="eastAsia"/>
          <w:kern w:val="1"/>
          <w:sz w:val="32"/>
          <w:szCs w:val="32"/>
        </w:rPr>
        <w:t>当事人</w:t>
      </w:r>
      <w:r>
        <w:rPr>
          <w:rFonts w:ascii="Times New Roman" w:eastAsia="仿宋_GB2312" w:hAnsi="Times New Roman" w:cs="Mongolian Baiti" w:hint="eastAsia"/>
          <w:kern w:val="1"/>
          <w:sz w:val="32"/>
          <w:szCs w:val="32"/>
        </w:rPr>
        <w:t>：</w:t>
      </w:r>
      <w:r>
        <w:rPr>
          <w:rFonts w:ascii="Times New Roman" w:eastAsia="仿宋_GB2312" w:hAnsi="Times New Roman" w:cs="仿宋_GB2312" w:hint="eastAsia"/>
          <w:bCs/>
          <w:sz w:val="32"/>
          <w:szCs w:val="32"/>
          <w:u w:val="single"/>
        </w:rPr>
        <w:t xml:space="preserve"> </w:t>
      </w:r>
      <w:r>
        <w:rPr>
          <w:rFonts w:ascii="Times New Roman" w:eastAsia="仿宋_GB2312" w:hAnsi="Times New Roman" w:cs="仿宋_GB2312" w:hint="eastAsia"/>
          <w:bCs/>
          <w:sz w:val="32"/>
          <w:szCs w:val="32"/>
          <w:u w:val="single"/>
        </w:rPr>
        <w:t>惠州市惠宾楼餐饮有限公司</w:t>
      </w:r>
      <w:r>
        <w:rPr>
          <w:rFonts w:ascii="Times New Roman" w:eastAsia="仿宋_GB2312" w:hAnsi="Times New Roman" w:cs="仿宋_GB2312" w:hint="eastAsia"/>
          <w:bCs/>
          <w:sz w:val="32"/>
          <w:szCs w:val="32"/>
          <w:u w:val="single"/>
        </w:rPr>
        <w:t xml:space="preserve">  </w:t>
      </w:r>
      <w:r>
        <w:rPr>
          <w:rFonts w:ascii="Times New Roman" w:eastAsia="仿宋_GB2312" w:hAnsi="Times New Roman" w:cs="Mongolian Baiti" w:hint="eastAsia"/>
          <w:kern w:val="1"/>
          <w:sz w:val="32"/>
          <w:szCs w:val="32"/>
          <w:u w:val="single"/>
        </w:rPr>
        <w:t xml:space="preserve">                                       </w:t>
      </w:r>
      <w:r>
        <w:rPr>
          <w:rFonts w:ascii="Times New Roman" w:eastAsia="仿宋_GB2312" w:hAnsi="Times New Roman" w:cs="Mongolian Baiti" w:hint="eastAsia"/>
          <w:kern w:val="1"/>
          <w:sz w:val="32"/>
          <w:szCs w:val="32"/>
          <w:u w:val="single"/>
        </w:rPr>
        <w:t xml:space="preserve">  </w:t>
      </w:r>
    </w:p>
    <w:p w:rsidR="008D6A4C" w:rsidRDefault="00EB30CF">
      <w:pPr>
        <w:spacing w:line="500" w:lineRule="exact"/>
        <w:rPr>
          <w:rFonts w:ascii="Times New Roman" w:eastAsia="仿宋_GB2312" w:hAnsi="Times New Roman" w:cs="Mongolian Baiti"/>
          <w:kern w:val="1"/>
          <w:sz w:val="32"/>
          <w:szCs w:val="32"/>
          <w:u w:val="single"/>
        </w:rPr>
      </w:pPr>
      <w:r>
        <w:rPr>
          <w:rFonts w:ascii="Times New Roman" w:eastAsia="仿宋_GB2312" w:hAnsi="Times New Roman" w:cs="Mongolian Baiti" w:hint="eastAsia"/>
          <w:kern w:val="1"/>
          <w:sz w:val="32"/>
          <w:szCs w:val="32"/>
        </w:rPr>
        <w:t>住所（住址）：</w:t>
      </w:r>
      <w:r>
        <w:rPr>
          <w:rFonts w:ascii="Times New Roman" w:eastAsia="仿宋_GB2312" w:hAnsi="Times New Roman" w:cs="仿宋_GB2312" w:hint="eastAsia"/>
          <w:bCs/>
          <w:sz w:val="32"/>
          <w:szCs w:val="32"/>
          <w:u w:val="single"/>
        </w:rPr>
        <w:t>惠州大亚湾西区大亚湾大道</w:t>
      </w:r>
      <w:r>
        <w:rPr>
          <w:rFonts w:ascii="Times New Roman" w:eastAsia="仿宋_GB2312" w:hAnsi="Times New Roman" w:cs="仿宋_GB2312" w:hint="eastAsia"/>
          <w:bCs/>
          <w:sz w:val="32"/>
          <w:szCs w:val="32"/>
          <w:u w:val="single"/>
        </w:rPr>
        <w:t>258</w:t>
      </w:r>
      <w:r>
        <w:rPr>
          <w:rFonts w:ascii="Times New Roman" w:eastAsia="仿宋_GB2312" w:hAnsi="Times New Roman" w:cs="仿宋_GB2312" w:hint="eastAsia"/>
          <w:bCs/>
          <w:sz w:val="32"/>
          <w:szCs w:val="32"/>
          <w:u w:val="single"/>
        </w:rPr>
        <w:t>号</w:t>
      </w:r>
      <w:r>
        <w:rPr>
          <w:rFonts w:ascii="Times New Roman" w:eastAsia="仿宋_GB2312" w:hAnsi="Times New Roman" w:cs="仿宋_GB2312" w:hint="eastAsia"/>
          <w:bCs/>
          <w:sz w:val="32"/>
          <w:szCs w:val="32"/>
          <w:u w:val="single"/>
        </w:rPr>
        <w:t xml:space="preserve"> </w:t>
      </w:r>
      <w:r>
        <w:rPr>
          <w:rFonts w:ascii="Times New Roman" w:eastAsia="仿宋_GB2312" w:hAnsi="Times New Roman" w:cs="Mongolian Baiti" w:hint="eastAsia"/>
          <w:kern w:val="1"/>
          <w:sz w:val="32"/>
          <w:szCs w:val="32"/>
          <w:u w:val="single"/>
        </w:rPr>
        <w:t xml:space="preserve">    </w:t>
      </w:r>
    </w:p>
    <w:p w:rsidR="008D6A4C" w:rsidRDefault="00EB30CF">
      <w:pPr>
        <w:spacing w:line="500" w:lineRule="exact"/>
        <w:rPr>
          <w:rFonts w:ascii="Times New Roman" w:eastAsia="仿宋_GB2312" w:hAnsi="Times New Roman" w:cs="Mongolian Baiti"/>
          <w:kern w:val="1"/>
          <w:sz w:val="32"/>
          <w:szCs w:val="32"/>
          <w:u w:val="single"/>
        </w:rPr>
      </w:pPr>
      <w:r>
        <w:rPr>
          <w:rFonts w:ascii="Times New Roman" w:eastAsia="仿宋_GB2312" w:hAnsi="Times New Roman" w:cs="Mongolian Baiti" w:hint="eastAsia"/>
          <w:kern w:val="1"/>
          <w:sz w:val="32"/>
          <w:szCs w:val="32"/>
        </w:rPr>
        <w:t>法定代表人：</w:t>
      </w:r>
      <w:r>
        <w:rPr>
          <w:rFonts w:ascii="Times New Roman" w:eastAsia="仿宋_GB2312" w:hAnsi="Times New Roman" w:cs="仿宋_GB2312" w:hint="eastAsia"/>
          <w:sz w:val="32"/>
          <w:szCs w:val="32"/>
          <w:u w:val="single"/>
        </w:rPr>
        <w:t>朱兴建</w:t>
      </w:r>
      <w:r>
        <w:rPr>
          <w:rFonts w:ascii="Times New Roman" w:eastAsia="仿宋_GB2312" w:hAnsi="Times New Roman" w:cs="仿宋_GB2312" w:hint="eastAsia"/>
          <w:sz w:val="32"/>
          <w:szCs w:val="32"/>
          <w:u w:val="single"/>
        </w:rPr>
        <w:t xml:space="preserve">  </w:t>
      </w:r>
      <w:r>
        <w:rPr>
          <w:rFonts w:ascii="Times New Roman" w:eastAsia="仿宋_GB2312" w:hAnsi="Times New Roman" w:cs="Mongolian Baiti" w:hint="eastAsia"/>
          <w:kern w:val="1"/>
          <w:sz w:val="32"/>
          <w:szCs w:val="32"/>
          <w:u w:val="single"/>
        </w:rPr>
        <w:t xml:space="preserve">     </w:t>
      </w:r>
      <w:r>
        <w:rPr>
          <w:rFonts w:ascii="Times New Roman" w:eastAsia="仿宋_GB2312" w:hAnsi="Times New Roman" w:cs="Mongolian Baiti" w:hint="eastAsia"/>
          <w:kern w:val="1"/>
          <w:sz w:val="32"/>
          <w:szCs w:val="32"/>
          <w:u w:val="single"/>
        </w:rPr>
        <w:t xml:space="preserve">         </w:t>
      </w:r>
      <w:r>
        <w:rPr>
          <w:rFonts w:ascii="Times New Roman" w:eastAsia="仿宋_GB2312" w:hAnsi="Times New Roman" w:cs="Mongolian Baiti" w:hint="eastAsia"/>
          <w:kern w:val="1"/>
          <w:sz w:val="32"/>
          <w:szCs w:val="32"/>
          <w:u w:val="single"/>
        </w:rPr>
        <w:t xml:space="preserve">               </w:t>
      </w:r>
      <w:r>
        <w:rPr>
          <w:rFonts w:ascii="Times New Roman" w:eastAsia="仿宋_GB2312" w:hAnsi="Times New Roman" w:cs="Mongolian Baiti" w:hint="eastAsia"/>
          <w:kern w:val="1"/>
          <w:sz w:val="32"/>
          <w:szCs w:val="32"/>
          <w:u w:val="single"/>
        </w:rPr>
        <w:t xml:space="preserve">   </w:t>
      </w:r>
    </w:p>
    <w:p w:rsidR="008D6A4C" w:rsidRDefault="00EB30CF">
      <w:pPr>
        <w:spacing w:line="500" w:lineRule="exact"/>
        <w:rPr>
          <w:rFonts w:ascii="Times New Roman" w:eastAsia="仿宋_GB2312" w:hAnsi="Times New Roman" w:cs="Mongolian Baiti"/>
          <w:kern w:val="1"/>
          <w:sz w:val="32"/>
          <w:szCs w:val="32"/>
          <w:u w:val="single"/>
        </w:rPr>
      </w:pPr>
      <w:r>
        <w:rPr>
          <w:rFonts w:ascii="Times New Roman" w:eastAsia="仿宋_GB2312" w:hAnsi="Times New Roman" w:cs="仿宋_GB2312" w:hint="eastAsia"/>
          <w:bCs/>
          <w:sz w:val="32"/>
          <w:szCs w:val="32"/>
        </w:rPr>
        <w:t>统一社会信用代码：</w:t>
      </w:r>
      <w:r>
        <w:rPr>
          <w:rFonts w:ascii="Times New Roman" w:eastAsia="仿宋_GB2312" w:hAnsi="Times New Roman" w:cs="仿宋_GB2312" w:hint="eastAsia"/>
          <w:bCs/>
          <w:sz w:val="32"/>
          <w:szCs w:val="32"/>
          <w:u w:val="single"/>
        </w:rPr>
        <w:t>91441300MA4UKYDN45</w:t>
      </w:r>
      <w:r>
        <w:rPr>
          <w:rFonts w:ascii="Times New Roman" w:eastAsia="仿宋_GB2312" w:hAnsi="Times New Roman" w:cs="Mongolian Baiti" w:hint="eastAsia"/>
          <w:kern w:val="1"/>
          <w:sz w:val="32"/>
          <w:szCs w:val="32"/>
          <w:u w:val="single"/>
        </w:rPr>
        <w:t xml:space="preserve">                   </w:t>
      </w:r>
      <w:r>
        <w:rPr>
          <w:rFonts w:ascii="Times New Roman" w:eastAsia="仿宋_GB2312" w:hAnsi="Times New Roman" w:cs="Mongolian Baiti" w:hint="eastAsia"/>
          <w:kern w:val="1"/>
          <w:sz w:val="32"/>
          <w:szCs w:val="32"/>
          <w:u w:val="single"/>
        </w:rPr>
        <w:t xml:space="preserve">   </w:t>
      </w:r>
    </w:p>
    <w:p w:rsidR="008D6A4C" w:rsidRDefault="00EB30CF">
      <w:pPr>
        <w:spacing w:line="500" w:lineRule="exact"/>
        <w:ind w:left="140" w:hanging="140"/>
        <w:rPr>
          <w:rFonts w:ascii="Times New Roman" w:eastAsia="仿宋_GB2312" w:hAnsi="Times New Roman" w:cs="Mongolian Baiti"/>
          <w:kern w:val="1"/>
          <w:sz w:val="32"/>
          <w:szCs w:val="32"/>
          <w:u w:val="single"/>
        </w:rPr>
      </w:pPr>
      <w:r>
        <w:rPr>
          <w:rFonts w:ascii="Times New Roman" w:eastAsia="仿宋_GB2312" w:hAnsi="Times New Roman" w:cs="Mongolian Baiti" w:hint="eastAsia"/>
          <w:kern w:val="1"/>
          <w:sz w:val="32"/>
          <w:szCs w:val="32"/>
        </w:rPr>
        <w:t>联系地址：</w:t>
      </w:r>
      <w:r>
        <w:rPr>
          <w:rFonts w:ascii="Times New Roman" w:eastAsia="仿宋_GB2312" w:hAnsi="Times New Roman" w:cs="仿宋_GB2312" w:hint="eastAsia"/>
          <w:bCs/>
          <w:sz w:val="32"/>
          <w:szCs w:val="32"/>
          <w:u w:val="single"/>
        </w:rPr>
        <w:t xml:space="preserve"> </w:t>
      </w:r>
      <w:r>
        <w:rPr>
          <w:rFonts w:ascii="Times New Roman" w:eastAsia="仿宋_GB2312" w:hAnsi="Times New Roman" w:cs="仿宋_GB2312" w:hint="eastAsia"/>
          <w:bCs/>
          <w:sz w:val="32"/>
          <w:szCs w:val="32"/>
          <w:u w:val="single"/>
        </w:rPr>
        <w:t>惠州大亚湾西区大亚湾大道</w:t>
      </w:r>
      <w:r>
        <w:rPr>
          <w:rFonts w:ascii="Times New Roman" w:eastAsia="仿宋_GB2312" w:hAnsi="Times New Roman" w:cs="仿宋_GB2312" w:hint="eastAsia"/>
          <w:bCs/>
          <w:sz w:val="32"/>
          <w:szCs w:val="32"/>
          <w:u w:val="single"/>
        </w:rPr>
        <w:t>258</w:t>
      </w:r>
      <w:r>
        <w:rPr>
          <w:rFonts w:ascii="Times New Roman" w:eastAsia="仿宋_GB2312" w:hAnsi="Times New Roman" w:cs="仿宋_GB2312" w:hint="eastAsia"/>
          <w:bCs/>
          <w:sz w:val="32"/>
          <w:szCs w:val="32"/>
          <w:u w:val="single"/>
        </w:rPr>
        <w:t>号</w:t>
      </w:r>
      <w:r>
        <w:rPr>
          <w:rFonts w:ascii="Times New Roman" w:eastAsia="仿宋_GB2312" w:hAnsi="Times New Roman" w:cs="仿宋_GB2312" w:hint="eastAsia"/>
          <w:bCs/>
          <w:sz w:val="32"/>
          <w:szCs w:val="32"/>
          <w:u w:val="single"/>
        </w:rPr>
        <w:t xml:space="preserve">       </w:t>
      </w:r>
      <w:r>
        <w:rPr>
          <w:rFonts w:ascii="Times New Roman" w:eastAsia="仿宋_GB2312" w:hAnsi="Times New Roman" w:cs="Mongolian Baiti" w:hint="eastAsia"/>
          <w:kern w:val="1"/>
          <w:sz w:val="32"/>
          <w:szCs w:val="32"/>
          <w:u w:val="single"/>
        </w:rPr>
        <w:t xml:space="preserve">                                </w:t>
      </w:r>
      <w:r>
        <w:rPr>
          <w:rFonts w:ascii="Times New Roman" w:eastAsia="仿宋_GB2312" w:hAnsi="Times New Roman" w:cs="Mongolian Baiti" w:hint="eastAsia"/>
          <w:kern w:val="1"/>
          <w:sz w:val="32"/>
          <w:szCs w:val="32"/>
          <w:u w:val="single"/>
        </w:rPr>
        <w:t xml:space="preserve">     </w:t>
      </w:r>
      <w:r>
        <w:rPr>
          <w:rFonts w:ascii="Times New Roman" w:eastAsia="仿宋_GB2312" w:hAnsi="Times New Roman" w:cs="Mongolian Baiti" w:hint="eastAsia"/>
          <w:kern w:val="1"/>
          <w:sz w:val="32"/>
          <w:szCs w:val="32"/>
          <w:u w:val="single"/>
        </w:rPr>
        <w:t xml:space="preserve">  </w:t>
      </w:r>
      <w:r>
        <w:rPr>
          <w:rFonts w:ascii="Times New Roman" w:eastAsia="仿宋_GB2312" w:hAnsi="Times New Roman" w:cs="Mongolian Baiti" w:hint="eastAsia"/>
          <w:kern w:val="1"/>
          <w:sz w:val="32"/>
          <w:szCs w:val="32"/>
          <w:u w:val="single"/>
        </w:rPr>
        <w:t xml:space="preserve">   </w:t>
      </w:r>
    </w:p>
    <w:p w:rsidR="008D6A4C" w:rsidRDefault="00EB30CF">
      <w:pPr>
        <w:spacing w:line="500" w:lineRule="exact"/>
        <w:ind w:firstLineChars="200" w:firstLine="640"/>
        <w:rPr>
          <w:rFonts w:ascii="Times New Roman" w:eastAsia="仿宋_GB2312" w:hAnsi="Times New Roman" w:cs="仿宋_GB2312"/>
          <w:sz w:val="32"/>
          <w:szCs w:val="32"/>
          <w:u w:val="single"/>
        </w:rPr>
      </w:pPr>
      <w:r>
        <w:rPr>
          <w:rFonts w:ascii="Times New Roman" w:eastAsia="仿宋_GB2312" w:hAnsi="Times New Roman" w:cs="仿宋_GB2312" w:hint="eastAsia"/>
          <w:sz w:val="32"/>
          <w:szCs w:val="32"/>
          <w:u w:val="single"/>
        </w:rPr>
        <w:t>2019</w:t>
      </w:r>
      <w:r>
        <w:rPr>
          <w:rFonts w:ascii="Times New Roman" w:eastAsia="仿宋_GB2312" w:hAnsi="Times New Roman" w:cs="仿宋_GB2312" w:hint="eastAsia"/>
          <w:sz w:val="32"/>
          <w:szCs w:val="32"/>
          <w:u w:val="single"/>
        </w:rPr>
        <w:t>年</w:t>
      </w:r>
      <w:r>
        <w:rPr>
          <w:rFonts w:ascii="Times New Roman" w:eastAsia="仿宋_GB2312" w:hAnsi="Times New Roman" w:cs="仿宋_GB2312" w:hint="eastAsia"/>
          <w:sz w:val="32"/>
          <w:szCs w:val="32"/>
          <w:u w:val="single"/>
        </w:rPr>
        <w:t>6</w:t>
      </w:r>
      <w:r>
        <w:rPr>
          <w:rFonts w:ascii="Times New Roman" w:eastAsia="仿宋_GB2312" w:hAnsi="Times New Roman" w:cs="仿宋_GB2312" w:hint="eastAsia"/>
          <w:sz w:val="32"/>
          <w:szCs w:val="32"/>
          <w:u w:val="single"/>
        </w:rPr>
        <w:t>月</w:t>
      </w:r>
      <w:r>
        <w:rPr>
          <w:rFonts w:ascii="Times New Roman" w:eastAsia="仿宋_GB2312" w:hAnsi="Times New Roman" w:cs="仿宋_GB2312" w:hint="eastAsia"/>
          <w:sz w:val="32"/>
          <w:szCs w:val="32"/>
          <w:u w:val="single"/>
        </w:rPr>
        <w:t>13</w:t>
      </w:r>
      <w:r>
        <w:rPr>
          <w:rFonts w:ascii="Times New Roman" w:eastAsia="仿宋_GB2312" w:hAnsi="Times New Roman" w:cs="仿宋_GB2312" w:hint="eastAsia"/>
          <w:sz w:val="32"/>
          <w:szCs w:val="32"/>
          <w:u w:val="single"/>
        </w:rPr>
        <w:t>日</w:t>
      </w:r>
      <w:r>
        <w:rPr>
          <w:rFonts w:ascii="Times New Roman" w:eastAsia="仿宋_GB2312" w:hAnsi="Times New Roman" w:cs="仿宋_GB2312" w:hint="eastAsia"/>
          <w:sz w:val="32"/>
          <w:szCs w:val="32"/>
          <w:u w:val="single"/>
        </w:rPr>
        <w:t>,</w:t>
      </w:r>
      <w:r>
        <w:rPr>
          <w:rFonts w:ascii="Times New Roman" w:eastAsia="仿宋_GB2312" w:hAnsi="Times New Roman" w:cs="仿宋_GB2312" w:hint="eastAsia"/>
          <w:sz w:val="32"/>
          <w:szCs w:val="32"/>
          <w:u w:val="single"/>
        </w:rPr>
        <w:t>大亚湾经济技术开发区市场监督管理局对惠州市惠宾楼餐饮有限公司使用的散装花生油（规格型号：散装，购进日期：</w:t>
      </w:r>
      <w:r>
        <w:rPr>
          <w:rFonts w:ascii="Times New Roman" w:eastAsia="仿宋_GB2312" w:hAnsi="Times New Roman" w:cs="仿宋_GB2312" w:hint="eastAsia"/>
          <w:sz w:val="32"/>
          <w:szCs w:val="32"/>
          <w:u w:val="single"/>
        </w:rPr>
        <w:t>2019.5.22</w:t>
      </w:r>
      <w:r>
        <w:rPr>
          <w:rFonts w:ascii="Times New Roman" w:eastAsia="仿宋_GB2312" w:hAnsi="Times New Roman" w:cs="仿宋_GB2312" w:hint="eastAsia"/>
          <w:sz w:val="32"/>
          <w:szCs w:val="32"/>
          <w:u w:val="single"/>
        </w:rPr>
        <w:t>）进行了抽检，并由广东省惠州市质量计量监督检测所进行检验。</w:t>
      </w:r>
      <w:r>
        <w:rPr>
          <w:rFonts w:ascii="Times New Roman" w:eastAsia="仿宋_GB2312" w:hAnsi="Times New Roman" w:cs="仿宋_GB2312" w:hint="eastAsia"/>
          <w:sz w:val="32"/>
          <w:szCs w:val="32"/>
          <w:u w:val="single"/>
        </w:rPr>
        <w:t>2019</w:t>
      </w:r>
      <w:r>
        <w:rPr>
          <w:rFonts w:ascii="Times New Roman" w:eastAsia="仿宋_GB2312" w:hAnsi="Times New Roman" w:cs="仿宋_GB2312" w:hint="eastAsia"/>
          <w:sz w:val="32"/>
          <w:szCs w:val="32"/>
          <w:u w:val="single"/>
        </w:rPr>
        <w:t>年</w:t>
      </w:r>
      <w:r>
        <w:rPr>
          <w:rFonts w:ascii="Times New Roman" w:eastAsia="仿宋_GB2312" w:hAnsi="Times New Roman" w:cs="仿宋_GB2312" w:hint="eastAsia"/>
          <w:sz w:val="32"/>
          <w:szCs w:val="32"/>
          <w:u w:val="single"/>
        </w:rPr>
        <w:t>7</w:t>
      </w:r>
      <w:r>
        <w:rPr>
          <w:rFonts w:ascii="Times New Roman" w:eastAsia="仿宋_GB2312" w:hAnsi="Times New Roman" w:cs="仿宋_GB2312" w:hint="eastAsia"/>
          <w:sz w:val="32"/>
          <w:szCs w:val="32"/>
          <w:u w:val="single"/>
        </w:rPr>
        <w:t>月</w:t>
      </w:r>
      <w:r>
        <w:rPr>
          <w:rFonts w:ascii="Times New Roman" w:eastAsia="仿宋_GB2312" w:hAnsi="Times New Roman" w:cs="仿宋_GB2312" w:hint="eastAsia"/>
          <w:sz w:val="32"/>
          <w:szCs w:val="32"/>
          <w:u w:val="single"/>
        </w:rPr>
        <w:t>5</w:t>
      </w:r>
      <w:r>
        <w:rPr>
          <w:rFonts w:ascii="Times New Roman" w:eastAsia="仿宋_GB2312" w:hAnsi="Times New Roman" w:cs="仿宋_GB2312" w:hint="eastAsia"/>
          <w:sz w:val="32"/>
          <w:szCs w:val="32"/>
          <w:u w:val="single"/>
        </w:rPr>
        <w:t>日，我局接广东省惠州市质量计量监督检测所《检验报告》（</w:t>
      </w:r>
      <w:r>
        <w:rPr>
          <w:rFonts w:ascii="Times New Roman" w:eastAsia="仿宋_GB2312" w:hAnsi="Times New Roman" w:cs="仿宋_GB2312" w:hint="eastAsia"/>
          <w:sz w:val="32"/>
          <w:szCs w:val="32"/>
          <w:u w:val="single"/>
        </w:rPr>
        <w:t>NO.</w:t>
      </w:r>
      <w:r>
        <w:rPr>
          <w:rFonts w:ascii="Times New Roman" w:eastAsia="仿宋_GB2312" w:hAnsi="Times New Roman" w:cs="仿宋_GB2312" w:hint="eastAsia"/>
          <w:sz w:val="32"/>
          <w:szCs w:val="32"/>
          <w:u w:val="single"/>
        </w:rPr>
        <w:t>食品</w:t>
      </w:r>
      <w:r>
        <w:rPr>
          <w:rFonts w:ascii="Times New Roman" w:eastAsia="仿宋_GB2312" w:hAnsi="Times New Roman" w:cs="仿宋_GB2312" w:hint="eastAsia"/>
          <w:sz w:val="32"/>
          <w:szCs w:val="32"/>
          <w:u w:val="single"/>
        </w:rPr>
        <w:t>190614-02792</w:t>
      </w:r>
      <w:r>
        <w:rPr>
          <w:rFonts w:ascii="Times New Roman" w:eastAsia="仿宋_GB2312" w:hAnsi="Times New Roman" w:cs="仿宋_GB2312" w:hint="eastAsia"/>
          <w:sz w:val="32"/>
          <w:szCs w:val="32"/>
          <w:u w:val="single"/>
        </w:rPr>
        <w:t>），报告显示“</w:t>
      </w:r>
      <w:r>
        <w:rPr>
          <w:rFonts w:ascii="Times New Roman" w:eastAsia="仿宋_GB2312" w:hAnsi="Times New Roman" w:cs="仿宋_GB2312" w:hint="eastAsia"/>
          <w:sz w:val="32"/>
          <w:szCs w:val="32"/>
          <w:u w:val="single"/>
        </w:rPr>
        <w:t>黄曲霉毒素</w:t>
      </w:r>
      <w:r>
        <w:rPr>
          <w:rFonts w:ascii="Times New Roman" w:eastAsia="仿宋_GB2312" w:hAnsi="Times New Roman" w:cs="仿宋_GB2312" w:hint="eastAsia"/>
          <w:sz w:val="32"/>
          <w:szCs w:val="32"/>
          <w:u w:val="single"/>
        </w:rPr>
        <w:t>B1</w:t>
      </w:r>
      <w:r>
        <w:rPr>
          <w:rFonts w:ascii="Times New Roman" w:eastAsia="仿宋_GB2312" w:hAnsi="Times New Roman" w:cs="仿宋_GB2312" w:hint="eastAsia"/>
          <w:sz w:val="32"/>
          <w:szCs w:val="32"/>
          <w:u w:val="single"/>
        </w:rPr>
        <w:t>”项目不符合标准要求，检验结论为不合格。</w:t>
      </w:r>
      <w:r>
        <w:rPr>
          <w:rFonts w:ascii="Times New Roman" w:eastAsia="仿宋_GB2312" w:hAnsi="Times New Roman" w:cs="仿宋_GB2312" w:hint="eastAsia"/>
          <w:sz w:val="32"/>
          <w:szCs w:val="32"/>
          <w:u w:val="single"/>
        </w:rPr>
        <w:t>2019</w:t>
      </w:r>
      <w:r>
        <w:rPr>
          <w:rFonts w:ascii="Times New Roman" w:eastAsia="仿宋_GB2312" w:hAnsi="Times New Roman" w:cs="仿宋_GB2312" w:hint="eastAsia"/>
          <w:sz w:val="32"/>
          <w:szCs w:val="32"/>
          <w:u w:val="single"/>
        </w:rPr>
        <w:t>年</w:t>
      </w:r>
      <w:r>
        <w:rPr>
          <w:rFonts w:ascii="Times New Roman" w:eastAsia="仿宋_GB2312" w:hAnsi="Times New Roman" w:cs="仿宋_GB2312" w:hint="eastAsia"/>
          <w:sz w:val="32"/>
          <w:szCs w:val="32"/>
          <w:u w:val="single"/>
        </w:rPr>
        <w:t>7</w:t>
      </w:r>
      <w:r>
        <w:rPr>
          <w:rFonts w:ascii="Times New Roman" w:eastAsia="仿宋_GB2312" w:hAnsi="Times New Roman" w:cs="仿宋_GB2312" w:hint="eastAsia"/>
          <w:sz w:val="32"/>
          <w:szCs w:val="32"/>
          <w:u w:val="single"/>
        </w:rPr>
        <w:t>月</w:t>
      </w:r>
      <w:r>
        <w:rPr>
          <w:rFonts w:ascii="Times New Roman" w:eastAsia="仿宋_GB2312" w:hAnsi="Times New Roman" w:cs="仿宋_GB2312" w:hint="eastAsia"/>
          <w:sz w:val="32"/>
          <w:szCs w:val="32"/>
          <w:u w:val="single"/>
        </w:rPr>
        <w:t>12</w:t>
      </w:r>
      <w:r>
        <w:rPr>
          <w:rFonts w:ascii="Times New Roman" w:eastAsia="仿宋_GB2312" w:hAnsi="Times New Roman" w:cs="仿宋_GB2312" w:hint="eastAsia"/>
          <w:sz w:val="32"/>
          <w:szCs w:val="32"/>
          <w:u w:val="single"/>
        </w:rPr>
        <w:t>日，我局执法人员对惠州市惠宾楼餐饮有限公司进行检查，执法人员向该公司经理赵杰送达了《检验结果告知书》（编号：惠湾市监西检告字</w:t>
      </w:r>
      <w:r>
        <w:rPr>
          <w:rFonts w:ascii="Times New Roman" w:eastAsia="仿宋_GB2312" w:hAnsi="Times New Roman" w:cs="仿宋_GB2312" w:hint="eastAsia"/>
          <w:sz w:val="32"/>
          <w:szCs w:val="32"/>
          <w:u w:val="single"/>
        </w:rPr>
        <w:t>[2019]15</w:t>
      </w:r>
      <w:r>
        <w:rPr>
          <w:rFonts w:ascii="Times New Roman" w:eastAsia="仿宋_GB2312" w:hAnsi="Times New Roman" w:cs="仿宋_GB2312" w:hint="eastAsia"/>
          <w:sz w:val="32"/>
          <w:szCs w:val="32"/>
          <w:u w:val="single"/>
        </w:rPr>
        <w:t>号）及《检验报告》（</w:t>
      </w:r>
      <w:r>
        <w:rPr>
          <w:rFonts w:ascii="Times New Roman" w:eastAsia="仿宋_GB2312" w:hAnsi="Times New Roman" w:cs="仿宋_GB2312" w:hint="eastAsia"/>
          <w:sz w:val="32"/>
          <w:szCs w:val="32"/>
          <w:u w:val="single"/>
        </w:rPr>
        <w:t>No.</w:t>
      </w:r>
      <w:r>
        <w:rPr>
          <w:rFonts w:ascii="Times New Roman" w:eastAsia="仿宋_GB2312" w:hAnsi="Times New Roman" w:cs="仿宋_GB2312" w:hint="eastAsia"/>
          <w:sz w:val="32"/>
          <w:szCs w:val="32"/>
          <w:u w:val="single"/>
        </w:rPr>
        <w:t>食品</w:t>
      </w:r>
      <w:r>
        <w:rPr>
          <w:rFonts w:ascii="Times New Roman" w:eastAsia="仿宋_GB2312" w:hAnsi="Times New Roman" w:cs="仿宋_GB2312" w:hint="eastAsia"/>
          <w:sz w:val="32"/>
          <w:szCs w:val="32"/>
          <w:u w:val="single"/>
        </w:rPr>
        <w:t>190614-02792</w:t>
      </w:r>
      <w:r>
        <w:rPr>
          <w:rFonts w:ascii="Times New Roman" w:eastAsia="仿宋_GB2312" w:hAnsi="Times New Roman" w:cs="仿宋_GB2312" w:hint="eastAsia"/>
          <w:sz w:val="32"/>
          <w:szCs w:val="32"/>
          <w:u w:val="single"/>
        </w:rPr>
        <w:t>），执法人员现场未发现该抽样不合格批次的散装花生油。经领导批准，我局执法人员于当日对惠州市惠宾楼餐饮有限公司</w:t>
      </w:r>
      <w:bookmarkStart w:id="0" w:name="_GoBack"/>
      <w:bookmarkEnd w:id="0"/>
      <w:r>
        <w:rPr>
          <w:rFonts w:ascii="Times New Roman" w:eastAsia="仿宋_GB2312" w:hAnsi="Times New Roman" w:cs="仿宋_GB2312" w:hint="eastAsia"/>
          <w:sz w:val="32"/>
          <w:szCs w:val="32"/>
          <w:u w:val="single"/>
        </w:rPr>
        <w:t>采购使用不符合食品安全标准的食品原料进行立案调查，且当事人未提出申请复检。</w:t>
      </w:r>
      <w:r>
        <w:rPr>
          <w:rFonts w:ascii="Times New Roman" w:eastAsia="仿宋_GB2312" w:hAnsi="Times New Roman" w:cs="仿宋_GB2312" w:hint="eastAsia"/>
          <w:sz w:val="32"/>
          <w:szCs w:val="32"/>
          <w:u w:val="single"/>
        </w:rPr>
        <w:t xml:space="preserve">                                </w:t>
      </w:r>
      <w:r>
        <w:rPr>
          <w:rFonts w:ascii="Times New Roman" w:eastAsia="仿宋_GB2312" w:hAnsi="Times New Roman" w:cs="仿宋_GB2312" w:hint="eastAsia"/>
          <w:sz w:val="32"/>
          <w:szCs w:val="32"/>
          <w:u w:val="single"/>
        </w:rPr>
        <w:t xml:space="preserve">   </w:t>
      </w:r>
    </w:p>
    <w:p w:rsidR="008D6A4C" w:rsidRDefault="00EB30CF">
      <w:pPr>
        <w:spacing w:line="500" w:lineRule="exact"/>
        <w:ind w:firstLineChars="200" w:firstLine="640"/>
        <w:rPr>
          <w:rFonts w:ascii="Times New Roman" w:eastAsia="仿宋_GB2312" w:hAnsi="Times New Roman" w:cs="仿宋_GB2312"/>
          <w:sz w:val="32"/>
          <w:szCs w:val="32"/>
          <w:u w:val="single"/>
        </w:rPr>
      </w:pPr>
      <w:r>
        <w:rPr>
          <w:rFonts w:ascii="Times New Roman" w:eastAsia="仿宋_GB2312" w:hAnsi="Times New Roman" w:cs="仿宋_GB2312" w:hint="eastAsia"/>
          <w:sz w:val="32"/>
          <w:szCs w:val="32"/>
          <w:u w:val="single"/>
        </w:rPr>
        <w:t>经查实，该批不合格散装花生油是惠州市惠宾楼餐饮有限公司于</w:t>
      </w:r>
      <w:r>
        <w:rPr>
          <w:rFonts w:ascii="Times New Roman" w:eastAsia="仿宋_GB2312" w:hAnsi="Times New Roman" w:cs="仿宋_GB2312" w:hint="eastAsia"/>
          <w:sz w:val="32"/>
          <w:szCs w:val="32"/>
          <w:u w:val="single"/>
        </w:rPr>
        <w:t>2019</w:t>
      </w:r>
      <w:r>
        <w:rPr>
          <w:rFonts w:ascii="Times New Roman" w:eastAsia="仿宋_GB2312" w:hAnsi="Times New Roman" w:cs="仿宋_GB2312" w:hint="eastAsia"/>
          <w:sz w:val="32"/>
          <w:szCs w:val="32"/>
          <w:u w:val="single"/>
        </w:rPr>
        <w:t>年</w:t>
      </w:r>
      <w:r>
        <w:rPr>
          <w:rFonts w:ascii="Times New Roman" w:eastAsia="仿宋_GB2312" w:hAnsi="Times New Roman" w:cs="仿宋_GB2312" w:hint="eastAsia"/>
          <w:sz w:val="32"/>
          <w:szCs w:val="32"/>
          <w:u w:val="single"/>
        </w:rPr>
        <w:t>5</w:t>
      </w:r>
      <w:r>
        <w:rPr>
          <w:rFonts w:ascii="Times New Roman" w:eastAsia="仿宋_GB2312" w:hAnsi="Times New Roman" w:cs="仿宋_GB2312" w:hint="eastAsia"/>
          <w:sz w:val="32"/>
          <w:szCs w:val="32"/>
          <w:u w:val="single"/>
        </w:rPr>
        <w:t>月</w:t>
      </w:r>
      <w:r>
        <w:rPr>
          <w:rFonts w:ascii="Times New Roman" w:eastAsia="仿宋_GB2312" w:hAnsi="Times New Roman" w:cs="仿宋_GB2312" w:hint="eastAsia"/>
          <w:sz w:val="32"/>
          <w:szCs w:val="32"/>
          <w:u w:val="single"/>
        </w:rPr>
        <w:t>22</w:t>
      </w:r>
      <w:r>
        <w:rPr>
          <w:rFonts w:ascii="Times New Roman" w:eastAsia="仿宋_GB2312" w:hAnsi="Times New Roman" w:cs="仿宋_GB2312" w:hint="eastAsia"/>
          <w:sz w:val="32"/>
          <w:szCs w:val="32"/>
          <w:u w:val="single"/>
        </w:rPr>
        <w:t>日从惠阳区淡水的</w:t>
      </w:r>
      <w:r w:rsidR="00967DBD">
        <w:rPr>
          <w:rFonts w:ascii="Times New Roman" w:eastAsia="仿宋_GB2312" w:hAnsi="Times New Roman" w:cs="仿宋_GB2312" w:hint="eastAsia"/>
          <w:sz w:val="32"/>
          <w:szCs w:val="32"/>
          <w:u w:val="single"/>
        </w:rPr>
        <w:t>**</w:t>
      </w:r>
      <w:r>
        <w:rPr>
          <w:rFonts w:ascii="Times New Roman" w:eastAsia="仿宋_GB2312" w:hAnsi="Times New Roman" w:cs="仿宋_GB2312" w:hint="eastAsia"/>
          <w:sz w:val="32"/>
          <w:szCs w:val="32"/>
          <w:u w:val="single"/>
        </w:rPr>
        <w:t>粮油批发部购进的，一共购进</w:t>
      </w:r>
      <w:r>
        <w:rPr>
          <w:rFonts w:ascii="Times New Roman" w:eastAsia="仿宋_GB2312" w:hAnsi="Times New Roman" w:cs="仿宋_GB2312" w:hint="eastAsia"/>
          <w:sz w:val="32"/>
          <w:szCs w:val="32"/>
          <w:u w:val="single"/>
        </w:rPr>
        <w:t>100</w:t>
      </w:r>
      <w:r>
        <w:rPr>
          <w:rFonts w:ascii="Times New Roman" w:eastAsia="仿宋_GB2312" w:hAnsi="Times New Roman" w:cs="仿宋_GB2312" w:hint="eastAsia"/>
          <w:sz w:val="32"/>
          <w:szCs w:val="32"/>
          <w:u w:val="single"/>
        </w:rPr>
        <w:t>斤，进货价为</w:t>
      </w:r>
      <w:r>
        <w:rPr>
          <w:rFonts w:ascii="Times New Roman" w:eastAsia="仿宋_GB2312" w:hAnsi="Times New Roman" w:cs="仿宋_GB2312" w:hint="eastAsia"/>
          <w:sz w:val="32"/>
          <w:szCs w:val="32"/>
          <w:u w:val="single"/>
        </w:rPr>
        <w:t>13.5</w:t>
      </w:r>
      <w:r>
        <w:rPr>
          <w:rFonts w:ascii="Times New Roman" w:eastAsia="仿宋_GB2312" w:hAnsi="Times New Roman" w:cs="仿宋_GB2312" w:hint="eastAsia"/>
          <w:sz w:val="32"/>
          <w:szCs w:val="32"/>
          <w:u w:val="single"/>
        </w:rPr>
        <w:t>元</w:t>
      </w:r>
      <w:r>
        <w:rPr>
          <w:rFonts w:ascii="Times New Roman" w:eastAsia="仿宋_GB2312" w:hAnsi="Times New Roman" w:cs="仿宋_GB2312" w:hint="eastAsia"/>
          <w:sz w:val="32"/>
          <w:szCs w:val="32"/>
          <w:u w:val="single"/>
        </w:rPr>
        <w:t>/</w:t>
      </w:r>
      <w:r>
        <w:rPr>
          <w:rFonts w:ascii="Times New Roman" w:eastAsia="仿宋_GB2312" w:hAnsi="Times New Roman" w:cs="仿宋_GB2312" w:hint="eastAsia"/>
          <w:sz w:val="32"/>
          <w:szCs w:val="32"/>
          <w:u w:val="single"/>
        </w:rPr>
        <w:t>斤。在我局执法</w:t>
      </w:r>
      <w:r>
        <w:rPr>
          <w:rFonts w:ascii="Times New Roman" w:eastAsia="仿宋_GB2312" w:hAnsi="Times New Roman" w:cs="仿宋_GB2312" w:hint="eastAsia"/>
          <w:sz w:val="32"/>
          <w:szCs w:val="32"/>
          <w:u w:val="single"/>
        </w:rPr>
        <w:lastRenderedPageBreak/>
        <w:t>人员送达检验报告前，除被抽检的</w:t>
      </w:r>
      <w:r>
        <w:rPr>
          <w:rFonts w:ascii="Times New Roman" w:eastAsia="仿宋_GB2312" w:hAnsi="Times New Roman" w:cs="仿宋_GB2312" w:hint="eastAsia"/>
          <w:sz w:val="32"/>
          <w:szCs w:val="32"/>
          <w:u w:val="single"/>
        </w:rPr>
        <w:t>2L</w:t>
      </w:r>
      <w:r>
        <w:rPr>
          <w:rFonts w:ascii="Times New Roman" w:eastAsia="仿宋_GB2312" w:hAnsi="Times New Roman" w:cs="仿宋_GB2312" w:hint="eastAsia"/>
          <w:sz w:val="32"/>
          <w:szCs w:val="32"/>
          <w:u w:val="single"/>
        </w:rPr>
        <w:t>散装花生油，其余散装花生油已被使用。当事人对检验结果无异议，未申请复检。经调查，涉案货值金额</w:t>
      </w:r>
      <w:r>
        <w:rPr>
          <w:rFonts w:ascii="Times New Roman" w:eastAsia="仿宋_GB2312" w:hAnsi="Times New Roman" w:cs="仿宋_GB2312" w:hint="eastAsia"/>
          <w:sz w:val="32"/>
          <w:szCs w:val="32"/>
          <w:u w:val="single"/>
        </w:rPr>
        <w:t>1350</w:t>
      </w:r>
      <w:r>
        <w:rPr>
          <w:rFonts w:ascii="Times New Roman" w:eastAsia="仿宋_GB2312" w:hAnsi="Times New Roman" w:cs="仿宋_GB2312" w:hint="eastAsia"/>
          <w:sz w:val="32"/>
          <w:szCs w:val="32"/>
          <w:u w:val="single"/>
        </w:rPr>
        <w:t>元。由于当事人购进的散装花生油是作为从事餐饮服务的食品原料，故无法计算违法所得。</w:t>
      </w:r>
      <w:r>
        <w:rPr>
          <w:rFonts w:ascii="Times New Roman" w:eastAsia="仿宋_GB2312" w:hAnsi="Times New Roman" w:cs="仿宋_GB2312" w:hint="eastAsia"/>
          <w:sz w:val="32"/>
          <w:szCs w:val="32"/>
          <w:u w:val="single"/>
        </w:rPr>
        <w:t xml:space="preserve">                                              </w:t>
      </w:r>
    </w:p>
    <w:p w:rsidR="008D6A4C" w:rsidRDefault="00EB30CF">
      <w:pPr>
        <w:spacing w:line="500" w:lineRule="exact"/>
        <w:ind w:firstLineChars="200" w:firstLine="640"/>
        <w:rPr>
          <w:rFonts w:ascii="Times New Roman" w:eastAsia="仿宋_GB2312" w:hAnsi="Times New Roman" w:cs="仿宋"/>
          <w:color w:val="000000"/>
          <w:sz w:val="32"/>
          <w:szCs w:val="32"/>
        </w:rPr>
      </w:pPr>
      <w:r>
        <w:rPr>
          <w:rFonts w:ascii="Times New Roman" w:eastAsia="仿宋_GB2312" w:hAnsi="Times New Roman" w:cs="仿宋" w:hint="eastAsia"/>
          <w:color w:val="000000"/>
          <w:sz w:val="32"/>
          <w:szCs w:val="32"/>
        </w:rPr>
        <w:t>上述事实，主要有以下证据证明：</w:t>
      </w:r>
    </w:p>
    <w:p w:rsidR="008D6A4C" w:rsidRDefault="00EB30CF">
      <w:pPr>
        <w:spacing w:line="500" w:lineRule="exact"/>
        <w:ind w:firstLineChars="200" w:firstLine="640"/>
        <w:rPr>
          <w:rFonts w:ascii="Times New Roman" w:eastAsia="仿宋_GB2312" w:hAnsi="Times New Roman" w:cs="仿宋_GB2312"/>
          <w:sz w:val="32"/>
          <w:szCs w:val="32"/>
          <w:u w:val="single"/>
        </w:rPr>
      </w:pP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u w:val="single"/>
        </w:rPr>
        <w:t>2019</w:t>
      </w:r>
      <w:r>
        <w:rPr>
          <w:rFonts w:ascii="Times New Roman" w:eastAsia="仿宋_GB2312" w:hAnsi="Times New Roman" w:cs="仿宋_GB2312" w:hint="eastAsia"/>
          <w:sz w:val="32"/>
          <w:szCs w:val="32"/>
          <w:u w:val="single"/>
        </w:rPr>
        <w:t>年</w:t>
      </w:r>
      <w:r>
        <w:rPr>
          <w:rFonts w:ascii="Times New Roman" w:eastAsia="仿宋_GB2312" w:hAnsi="Times New Roman" w:cs="仿宋_GB2312" w:hint="eastAsia"/>
          <w:sz w:val="32"/>
          <w:szCs w:val="32"/>
          <w:u w:val="single"/>
        </w:rPr>
        <w:t>7</w:t>
      </w:r>
      <w:r>
        <w:rPr>
          <w:rFonts w:ascii="Times New Roman" w:eastAsia="仿宋_GB2312" w:hAnsi="Times New Roman" w:cs="仿宋_GB2312" w:hint="eastAsia"/>
          <w:sz w:val="32"/>
          <w:szCs w:val="32"/>
          <w:u w:val="single"/>
        </w:rPr>
        <w:t>月</w:t>
      </w:r>
      <w:r>
        <w:rPr>
          <w:rFonts w:ascii="Times New Roman" w:eastAsia="仿宋_GB2312" w:hAnsi="Times New Roman" w:cs="仿宋_GB2312" w:hint="eastAsia"/>
          <w:sz w:val="32"/>
          <w:szCs w:val="32"/>
          <w:u w:val="single"/>
        </w:rPr>
        <w:t>12</w:t>
      </w:r>
      <w:r>
        <w:rPr>
          <w:rFonts w:ascii="Times New Roman" w:eastAsia="仿宋_GB2312" w:hAnsi="Times New Roman" w:cs="仿宋_GB2312" w:hint="eastAsia"/>
          <w:sz w:val="32"/>
          <w:szCs w:val="32"/>
          <w:u w:val="single"/>
        </w:rPr>
        <w:t>日，现场检查记录</w:t>
      </w:r>
      <w:r>
        <w:rPr>
          <w:rFonts w:ascii="Times New Roman" w:eastAsia="仿宋_GB2312" w:hAnsi="Times New Roman" w:cs="仿宋_GB2312" w:hint="eastAsia"/>
          <w:sz w:val="32"/>
          <w:szCs w:val="32"/>
          <w:u w:val="single"/>
        </w:rPr>
        <w:t>1</w:t>
      </w:r>
      <w:r>
        <w:rPr>
          <w:rFonts w:ascii="Times New Roman" w:eastAsia="仿宋_GB2312" w:hAnsi="Times New Roman" w:cs="仿宋_GB2312" w:hint="eastAsia"/>
          <w:sz w:val="32"/>
          <w:szCs w:val="32"/>
          <w:u w:val="single"/>
        </w:rPr>
        <w:t>份</w:t>
      </w:r>
      <w:r>
        <w:rPr>
          <w:rFonts w:ascii="Times New Roman" w:eastAsia="仿宋_GB2312" w:hAnsi="Times New Roman" w:cs="仿宋_GB2312" w:hint="eastAsia"/>
          <w:sz w:val="32"/>
          <w:szCs w:val="32"/>
        </w:rPr>
        <w:t>，证明</w:t>
      </w:r>
      <w:r>
        <w:rPr>
          <w:rFonts w:ascii="Times New Roman" w:eastAsia="仿宋_GB2312" w:hAnsi="Times New Roman" w:cs="仿宋_GB2312" w:hint="eastAsia"/>
          <w:sz w:val="32"/>
          <w:szCs w:val="32"/>
          <w:u w:val="single"/>
        </w:rPr>
        <w:t>当事人采购使用不符合食品安全标准的食品原料的现场笔录</w:t>
      </w:r>
      <w:r>
        <w:rPr>
          <w:rFonts w:ascii="Times New Roman" w:eastAsia="仿宋_GB2312" w:hAnsi="Times New Roman" w:cs="仿宋_GB2312" w:hint="eastAsia"/>
          <w:sz w:val="32"/>
          <w:szCs w:val="32"/>
          <w:u w:val="single"/>
        </w:rPr>
        <w:t>；</w:t>
      </w:r>
      <w:r>
        <w:rPr>
          <w:rFonts w:ascii="Times New Roman" w:eastAsia="仿宋_GB2312" w:hAnsi="Times New Roman" w:cs="仿宋_GB2312" w:hint="eastAsia"/>
          <w:sz w:val="32"/>
          <w:szCs w:val="32"/>
          <w:u w:val="single"/>
        </w:rPr>
        <w:t xml:space="preserve">                             </w:t>
      </w:r>
      <w:r>
        <w:rPr>
          <w:rFonts w:ascii="Times New Roman" w:eastAsia="仿宋_GB2312" w:hAnsi="Times New Roman" w:cs="仿宋_GB2312" w:hint="eastAsia"/>
          <w:sz w:val="32"/>
          <w:szCs w:val="32"/>
          <w:u w:val="single"/>
        </w:rPr>
        <w:t xml:space="preserve">     </w:t>
      </w:r>
    </w:p>
    <w:p w:rsidR="008D6A4C" w:rsidRDefault="00EB30CF">
      <w:pPr>
        <w:spacing w:line="500" w:lineRule="exact"/>
        <w:ind w:firstLineChars="200" w:firstLine="640"/>
        <w:rPr>
          <w:rFonts w:ascii="Times New Roman" w:eastAsia="仿宋_GB2312" w:hAnsi="Times New Roman" w:cs="仿宋_GB2312"/>
          <w:sz w:val="32"/>
          <w:szCs w:val="32"/>
          <w:u w:val="single"/>
        </w:rPr>
      </w:pP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u w:val="single"/>
        </w:rPr>
        <w:t>2019</w:t>
      </w:r>
      <w:r>
        <w:rPr>
          <w:rFonts w:ascii="Times New Roman" w:eastAsia="仿宋_GB2312" w:hAnsi="Times New Roman" w:cs="仿宋_GB2312" w:hint="eastAsia"/>
          <w:sz w:val="32"/>
          <w:szCs w:val="32"/>
          <w:u w:val="single"/>
        </w:rPr>
        <w:t>年</w:t>
      </w:r>
      <w:r>
        <w:rPr>
          <w:rFonts w:ascii="Times New Roman" w:eastAsia="仿宋_GB2312" w:hAnsi="Times New Roman" w:cs="仿宋_GB2312" w:hint="eastAsia"/>
          <w:sz w:val="32"/>
          <w:szCs w:val="32"/>
          <w:u w:val="single"/>
        </w:rPr>
        <w:t>7</w:t>
      </w:r>
      <w:r>
        <w:rPr>
          <w:rFonts w:ascii="Times New Roman" w:eastAsia="仿宋_GB2312" w:hAnsi="Times New Roman" w:cs="仿宋_GB2312" w:hint="eastAsia"/>
          <w:sz w:val="32"/>
          <w:szCs w:val="32"/>
          <w:u w:val="single"/>
        </w:rPr>
        <w:t>月</w:t>
      </w:r>
      <w:r>
        <w:rPr>
          <w:rFonts w:ascii="Times New Roman" w:eastAsia="仿宋_GB2312" w:hAnsi="Times New Roman" w:cs="仿宋_GB2312" w:hint="eastAsia"/>
          <w:sz w:val="32"/>
          <w:szCs w:val="32"/>
          <w:u w:val="single"/>
        </w:rPr>
        <w:t>24</w:t>
      </w:r>
      <w:r>
        <w:rPr>
          <w:rFonts w:ascii="Times New Roman" w:eastAsia="仿宋_GB2312" w:hAnsi="Times New Roman" w:cs="仿宋_GB2312" w:hint="eastAsia"/>
          <w:sz w:val="32"/>
          <w:szCs w:val="32"/>
          <w:u w:val="single"/>
        </w:rPr>
        <w:t>日，当事人询问（调查）笔录</w:t>
      </w:r>
      <w:r>
        <w:rPr>
          <w:rFonts w:ascii="Times New Roman" w:eastAsia="仿宋_GB2312" w:hAnsi="Times New Roman" w:cs="仿宋_GB2312" w:hint="eastAsia"/>
          <w:sz w:val="32"/>
          <w:szCs w:val="32"/>
          <w:u w:val="single"/>
        </w:rPr>
        <w:t>1</w:t>
      </w:r>
      <w:r>
        <w:rPr>
          <w:rFonts w:ascii="Times New Roman" w:eastAsia="仿宋_GB2312" w:hAnsi="Times New Roman" w:cs="仿宋_GB2312" w:hint="eastAsia"/>
          <w:sz w:val="32"/>
          <w:szCs w:val="32"/>
          <w:u w:val="single"/>
        </w:rPr>
        <w:t>份</w:t>
      </w:r>
      <w:r>
        <w:rPr>
          <w:rFonts w:ascii="Times New Roman" w:eastAsia="仿宋_GB2312" w:hAnsi="Times New Roman" w:cs="仿宋_GB2312" w:hint="eastAsia"/>
          <w:sz w:val="32"/>
          <w:szCs w:val="32"/>
        </w:rPr>
        <w:t>，证明</w:t>
      </w:r>
      <w:r>
        <w:rPr>
          <w:rFonts w:ascii="Times New Roman" w:eastAsia="仿宋_GB2312" w:hAnsi="Times New Roman" w:cs="仿宋_GB2312" w:hint="eastAsia"/>
          <w:sz w:val="32"/>
          <w:szCs w:val="32"/>
          <w:u w:val="single"/>
        </w:rPr>
        <w:t>当事人采购使用不符合食品安全标准的食品原料的陈述；</w:t>
      </w:r>
      <w:r>
        <w:rPr>
          <w:rFonts w:ascii="Times New Roman" w:eastAsia="仿宋_GB2312" w:hAnsi="Times New Roman" w:cs="仿宋_GB2312" w:hint="eastAsia"/>
          <w:sz w:val="32"/>
          <w:szCs w:val="32"/>
          <w:u w:val="single"/>
        </w:rPr>
        <w:t xml:space="preserve"> </w:t>
      </w:r>
      <w:r>
        <w:rPr>
          <w:rFonts w:ascii="Times New Roman" w:eastAsia="仿宋_GB2312" w:hAnsi="Times New Roman" w:cs="仿宋_GB2312" w:hint="eastAsia"/>
          <w:sz w:val="32"/>
          <w:szCs w:val="32"/>
          <w:u w:val="single"/>
        </w:rPr>
        <w:t xml:space="preserve">                        </w:t>
      </w:r>
      <w:r>
        <w:rPr>
          <w:rFonts w:ascii="Times New Roman" w:eastAsia="仿宋_GB2312" w:hAnsi="Times New Roman" w:cs="仿宋_GB2312" w:hint="eastAsia"/>
          <w:sz w:val="32"/>
          <w:szCs w:val="32"/>
          <w:u w:val="single"/>
        </w:rPr>
        <w:t xml:space="preserve">             </w:t>
      </w:r>
      <w:r>
        <w:rPr>
          <w:rFonts w:ascii="Times New Roman" w:eastAsia="仿宋_GB2312" w:hAnsi="Times New Roman" w:cs="仿宋_GB2312" w:hint="eastAsia"/>
          <w:sz w:val="32"/>
          <w:szCs w:val="32"/>
          <w:u w:val="single"/>
        </w:rPr>
        <w:t xml:space="preserve">     </w:t>
      </w:r>
      <w:r>
        <w:rPr>
          <w:rFonts w:ascii="Times New Roman" w:eastAsia="仿宋_GB2312" w:hAnsi="Times New Roman" w:cs="仿宋_GB2312" w:hint="eastAsia"/>
          <w:sz w:val="32"/>
          <w:szCs w:val="32"/>
          <w:u w:val="single"/>
        </w:rPr>
        <w:t xml:space="preserve">     </w:t>
      </w:r>
    </w:p>
    <w:p w:rsidR="008D6A4C" w:rsidRDefault="00EB30CF">
      <w:pPr>
        <w:spacing w:line="500" w:lineRule="exact"/>
        <w:ind w:firstLineChars="200" w:firstLine="640"/>
        <w:rPr>
          <w:rFonts w:ascii="Times New Roman" w:eastAsia="仿宋_GB2312" w:hAnsi="Times New Roman" w:cs="仿宋_GB2312"/>
          <w:sz w:val="32"/>
          <w:szCs w:val="32"/>
          <w:u w:val="single"/>
        </w:rPr>
      </w:pPr>
      <w:r>
        <w:rPr>
          <w:rFonts w:ascii="Times New Roman" w:eastAsia="仿宋_GB2312" w:hAnsi="Times New Roman" w:cs="仿宋_GB2312" w:hint="eastAsia"/>
          <w:sz w:val="32"/>
          <w:szCs w:val="32"/>
        </w:rPr>
        <w:t>3</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u w:val="single"/>
        </w:rPr>
        <w:t>2019</w:t>
      </w:r>
      <w:r>
        <w:rPr>
          <w:rFonts w:ascii="Times New Roman" w:eastAsia="仿宋_GB2312" w:hAnsi="Times New Roman" w:cs="仿宋_GB2312" w:hint="eastAsia"/>
          <w:sz w:val="32"/>
          <w:szCs w:val="32"/>
          <w:u w:val="single"/>
        </w:rPr>
        <w:t>年</w:t>
      </w:r>
      <w:r>
        <w:rPr>
          <w:rFonts w:ascii="Times New Roman" w:eastAsia="仿宋_GB2312" w:hAnsi="Times New Roman" w:cs="仿宋_GB2312" w:hint="eastAsia"/>
          <w:sz w:val="32"/>
          <w:szCs w:val="32"/>
          <w:u w:val="single"/>
        </w:rPr>
        <w:t>6</w:t>
      </w:r>
      <w:r>
        <w:rPr>
          <w:rFonts w:ascii="Times New Roman" w:eastAsia="仿宋_GB2312" w:hAnsi="Times New Roman" w:cs="仿宋_GB2312" w:hint="eastAsia"/>
          <w:sz w:val="32"/>
          <w:szCs w:val="32"/>
          <w:u w:val="single"/>
        </w:rPr>
        <w:t>月</w:t>
      </w:r>
      <w:r>
        <w:rPr>
          <w:rFonts w:ascii="Times New Roman" w:eastAsia="仿宋_GB2312" w:hAnsi="Times New Roman" w:cs="仿宋_GB2312" w:hint="eastAsia"/>
          <w:sz w:val="32"/>
          <w:szCs w:val="32"/>
          <w:u w:val="single"/>
        </w:rPr>
        <w:t>13</w:t>
      </w:r>
      <w:r>
        <w:rPr>
          <w:rFonts w:ascii="Times New Roman" w:eastAsia="仿宋_GB2312" w:hAnsi="Times New Roman" w:cs="仿宋_GB2312" w:hint="eastAsia"/>
          <w:sz w:val="32"/>
          <w:szCs w:val="32"/>
          <w:u w:val="single"/>
        </w:rPr>
        <w:t>日，惠州市食品安全抽样检验抽样单</w:t>
      </w:r>
      <w:r>
        <w:rPr>
          <w:rFonts w:ascii="Times New Roman" w:eastAsia="仿宋_GB2312" w:hAnsi="Times New Roman" w:cs="仿宋_GB2312" w:hint="eastAsia"/>
          <w:sz w:val="32"/>
          <w:szCs w:val="32"/>
        </w:rPr>
        <w:t>，证明</w:t>
      </w:r>
      <w:r>
        <w:rPr>
          <w:rFonts w:ascii="Times New Roman" w:eastAsia="仿宋_GB2312" w:hAnsi="Times New Roman" w:cs="仿宋_GB2312" w:hint="eastAsia"/>
          <w:sz w:val="32"/>
          <w:szCs w:val="32"/>
          <w:u w:val="single"/>
        </w:rPr>
        <w:t>当事人采购使用不符合食品安全标准的食品原料的书证；</w:t>
      </w:r>
      <w:r>
        <w:rPr>
          <w:rFonts w:ascii="Times New Roman" w:eastAsia="仿宋_GB2312" w:hAnsi="Times New Roman" w:cs="仿宋_GB2312" w:hint="eastAsia"/>
          <w:sz w:val="32"/>
          <w:szCs w:val="32"/>
          <w:u w:val="single"/>
        </w:rPr>
        <w:t xml:space="preserve">            </w:t>
      </w:r>
      <w:r>
        <w:rPr>
          <w:rFonts w:ascii="Times New Roman" w:eastAsia="仿宋_GB2312" w:hAnsi="Times New Roman" w:cs="仿宋_GB2312" w:hint="eastAsia"/>
          <w:sz w:val="32"/>
          <w:szCs w:val="32"/>
          <w:u w:val="single"/>
        </w:rPr>
        <w:t xml:space="preserve">                                    </w:t>
      </w:r>
    </w:p>
    <w:p w:rsidR="008D6A4C" w:rsidRDefault="00EB30CF">
      <w:pPr>
        <w:spacing w:line="500" w:lineRule="exact"/>
        <w:ind w:firstLineChars="200" w:firstLine="640"/>
        <w:rPr>
          <w:rFonts w:ascii="Times New Roman" w:eastAsia="仿宋_GB2312" w:hAnsi="Times New Roman" w:cs="仿宋_GB2312"/>
          <w:sz w:val="32"/>
          <w:szCs w:val="32"/>
          <w:u w:val="single"/>
        </w:rPr>
      </w:pPr>
      <w:r>
        <w:rPr>
          <w:rFonts w:ascii="Times New Roman" w:eastAsia="仿宋_GB2312" w:hAnsi="Times New Roman" w:cs="仿宋_GB2312" w:hint="eastAsia"/>
          <w:sz w:val="32"/>
          <w:szCs w:val="32"/>
        </w:rPr>
        <w:t>4</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u w:val="single"/>
        </w:rPr>
        <w:t>广东省惠州市质量计量监督检测所《检验报告》（编号</w:t>
      </w:r>
      <w:r>
        <w:rPr>
          <w:rFonts w:ascii="Times New Roman" w:eastAsia="仿宋_GB2312" w:hAnsi="Times New Roman" w:cs="仿宋_GB2312" w:hint="eastAsia"/>
          <w:sz w:val="32"/>
          <w:szCs w:val="32"/>
          <w:u w:val="single"/>
        </w:rPr>
        <w:t>No.190614-02792</w:t>
      </w:r>
      <w:r>
        <w:rPr>
          <w:rFonts w:ascii="Times New Roman" w:eastAsia="仿宋_GB2312" w:hAnsi="Times New Roman" w:cs="仿宋_GB2312" w:hint="eastAsia"/>
          <w:sz w:val="32"/>
          <w:szCs w:val="32"/>
          <w:u w:val="single"/>
        </w:rPr>
        <w:t>）</w:t>
      </w:r>
      <w:r>
        <w:rPr>
          <w:rFonts w:ascii="Times New Roman" w:eastAsia="仿宋_GB2312" w:hAnsi="Times New Roman" w:cs="仿宋_GB2312" w:hint="eastAsia"/>
          <w:sz w:val="32"/>
          <w:szCs w:val="32"/>
        </w:rPr>
        <w:t>，证明</w:t>
      </w:r>
      <w:r>
        <w:rPr>
          <w:rFonts w:ascii="Times New Roman" w:eastAsia="仿宋_GB2312" w:hAnsi="Times New Roman" w:cs="仿宋_GB2312" w:hint="eastAsia"/>
          <w:sz w:val="32"/>
          <w:szCs w:val="32"/>
          <w:u w:val="single"/>
        </w:rPr>
        <w:t>当事人采购使用不符合食品安全标准的食品原料的书证；</w:t>
      </w:r>
      <w:r>
        <w:rPr>
          <w:rFonts w:ascii="Times New Roman" w:eastAsia="仿宋_GB2312" w:hAnsi="Times New Roman" w:cs="仿宋_GB2312" w:hint="eastAsia"/>
          <w:sz w:val="32"/>
          <w:szCs w:val="32"/>
          <w:u w:val="single"/>
        </w:rPr>
        <w:t xml:space="preserve">                                 </w:t>
      </w:r>
    </w:p>
    <w:p w:rsidR="008D6A4C" w:rsidRDefault="00EB30CF">
      <w:pPr>
        <w:spacing w:line="500" w:lineRule="exact"/>
        <w:ind w:firstLineChars="200" w:firstLine="640"/>
        <w:rPr>
          <w:rFonts w:ascii="Times New Roman" w:eastAsia="仿宋_GB2312" w:hAnsi="Times New Roman" w:cs="仿宋_GB2312"/>
          <w:sz w:val="32"/>
          <w:szCs w:val="32"/>
          <w:u w:val="single"/>
        </w:rPr>
      </w:pPr>
      <w:r>
        <w:rPr>
          <w:rFonts w:ascii="Times New Roman" w:eastAsia="仿宋_GB2312" w:hAnsi="Times New Roman" w:cs="仿宋_GB2312" w:hint="eastAsia"/>
          <w:sz w:val="32"/>
          <w:szCs w:val="32"/>
        </w:rPr>
        <w:t>5</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u w:val="single"/>
        </w:rPr>
        <w:t>进货单据、供应商营业执照、食品经营许可证复印件</w:t>
      </w:r>
      <w:r>
        <w:rPr>
          <w:rFonts w:ascii="Times New Roman" w:eastAsia="仿宋_GB2312" w:hAnsi="Times New Roman" w:cs="仿宋_GB2312" w:hint="eastAsia"/>
          <w:sz w:val="32"/>
          <w:szCs w:val="32"/>
          <w:u w:val="single"/>
        </w:rPr>
        <w:t>1</w:t>
      </w:r>
      <w:r>
        <w:rPr>
          <w:rFonts w:ascii="Times New Roman" w:eastAsia="仿宋_GB2312" w:hAnsi="Times New Roman" w:cs="仿宋_GB2312" w:hint="eastAsia"/>
          <w:sz w:val="32"/>
          <w:szCs w:val="32"/>
          <w:u w:val="single"/>
        </w:rPr>
        <w:t>份</w:t>
      </w:r>
      <w:r>
        <w:rPr>
          <w:rFonts w:ascii="Times New Roman" w:eastAsia="仿宋_GB2312" w:hAnsi="Times New Roman" w:cs="仿宋_GB2312" w:hint="eastAsia"/>
          <w:sz w:val="32"/>
          <w:szCs w:val="32"/>
        </w:rPr>
        <w:t>，证明</w:t>
      </w:r>
      <w:r>
        <w:rPr>
          <w:rFonts w:ascii="Times New Roman" w:eastAsia="仿宋_GB2312" w:hAnsi="Times New Roman" w:cs="仿宋_GB2312" w:hint="eastAsia"/>
          <w:sz w:val="32"/>
          <w:szCs w:val="32"/>
          <w:u w:val="single"/>
        </w:rPr>
        <w:t>当事人采购使用不符合食品安全标准的食品原料的书证；</w:t>
      </w:r>
      <w:r>
        <w:rPr>
          <w:rFonts w:ascii="Times New Roman" w:eastAsia="仿宋_GB2312" w:hAnsi="Times New Roman" w:cs="仿宋_GB2312" w:hint="eastAsia"/>
          <w:sz w:val="32"/>
          <w:szCs w:val="32"/>
          <w:u w:val="single"/>
        </w:rPr>
        <w:t xml:space="preserve">                                                </w:t>
      </w:r>
      <w:r>
        <w:rPr>
          <w:rFonts w:ascii="Times New Roman" w:eastAsia="仿宋_GB2312" w:hAnsi="Times New Roman" w:cs="仿宋_GB2312" w:hint="eastAsia"/>
          <w:sz w:val="32"/>
          <w:szCs w:val="32"/>
          <w:u w:val="single"/>
        </w:rPr>
        <w:t xml:space="preserve">  </w:t>
      </w:r>
    </w:p>
    <w:p w:rsidR="008D6A4C" w:rsidRDefault="00EB30CF">
      <w:pPr>
        <w:spacing w:line="500" w:lineRule="exact"/>
        <w:ind w:firstLineChars="200" w:firstLine="640"/>
        <w:rPr>
          <w:rFonts w:ascii="Times New Roman" w:eastAsia="仿宋_GB2312" w:hAnsi="Times New Roman" w:cs="仿宋"/>
          <w:bCs/>
          <w:color w:val="000000"/>
          <w:sz w:val="32"/>
          <w:szCs w:val="32"/>
          <w:u w:val="single"/>
        </w:rPr>
      </w:pPr>
      <w:r>
        <w:rPr>
          <w:rFonts w:ascii="Times New Roman" w:eastAsia="仿宋_GB2312" w:hAnsi="Times New Roman" w:cs="仿宋_GB2312" w:hint="eastAsia"/>
          <w:sz w:val="32"/>
          <w:szCs w:val="32"/>
        </w:rPr>
        <w:t>6</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u w:val="single"/>
        </w:rPr>
        <w:t>营业执照复印件、法人身份证复印件、、刘华勇身份证复印件，授权委托书各</w:t>
      </w:r>
      <w:r>
        <w:rPr>
          <w:rFonts w:ascii="Times New Roman" w:eastAsia="仿宋_GB2312" w:hAnsi="Times New Roman" w:cs="仿宋_GB2312" w:hint="eastAsia"/>
          <w:sz w:val="32"/>
          <w:szCs w:val="32"/>
          <w:u w:val="single"/>
        </w:rPr>
        <w:t>1</w:t>
      </w:r>
      <w:r>
        <w:rPr>
          <w:rFonts w:ascii="Times New Roman" w:eastAsia="仿宋_GB2312" w:hAnsi="Times New Roman" w:cs="仿宋_GB2312" w:hint="eastAsia"/>
          <w:sz w:val="32"/>
          <w:szCs w:val="32"/>
          <w:u w:val="single"/>
        </w:rPr>
        <w:t>份</w:t>
      </w:r>
      <w:r>
        <w:rPr>
          <w:rFonts w:ascii="Times New Roman" w:eastAsia="仿宋_GB2312" w:hAnsi="Times New Roman" w:cs="仿宋_GB2312" w:hint="eastAsia"/>
          <w:sz w:val="32"/>
          <w:szCs w:val="32"/>
        </w:rPr>
        <w:t>，证明</w:t>
      </w:r>
      <w:r>
        <w:rPr>
          <w:rFonts w:ascii="Times New Roman" w:eastAsia="仿宋_GB2312" w:hAnsi="Times New Roman" w:cs="仿宋_GB2312" w:hint="eastAsia"/>
          <w:sz w:val="32"/>
          <w:szCs w:val="32"/>
          <w:u w:val="single"/>
        </w:rPr>
        <w:t>刘华勇对此案调查的有关事宜权限及当事人的经营主体资格。</w:t>
      </w:r>
      <w:r>
        <w:rPr>
          <w:rFonts w:ascii="Times New Roman" w:eastAsia="仿宋_GB2312" w:hAnsi="Times New Roman" w:cs="仿宋_GB2312" w:hint="eastAsia"/>
          <w:sz w:val="32"/>
          <w:szCs w:val="32"/>
          <w:u w:val="single"/>
        </w:rPr>
        <w:t xml:space="preserve">                   </w:t>
      </w:r>
      <w:r>
        <w:rPr>
          <w:rFonts w:ascii="Times New Roman" w:eastAsia="仿宋_GB2312" w:hAnsi="Times New Roman" w:cs="仿宋" w:hint="eastAsia"/>
          <w:bCs/>
          <w:color w:val="000000"/>
          <w:sz w:val="32"/>
          <w:szCs w:val="32"/>
          <w:u w:val="single"/>
        </w:rPr>
        <w:t xml:space="preserve">      </w:t>
      </w:r>
    </w:p>
    <w:p w:rsidR="008D6A4C" w:rsidRDefault="00EB30CF">
      <w:pPr>
        <w:spacing w:line="500" w:lineRule="exact"/>
        <w:ind w:firstLineChars="200" w:firstLine="640"/>
        <w:rPr>
          <w:rFonts w:ascii="Times New Roman" w:eastAsia="仿宋_GB2312" w:hAnsi="Times New Roman" w:cs="仿宋"/>
          <w:bCs/>
          <w:color w:val="000000"/>
          <w:sz w:val="32"/>
          <w:szCs w:val="32"/>
          <w:u w:val="single"/>
        </w:rPr>
      </w:pPr>
      <w:r>
        <w:rPr>
          <w:rFonts w:ascii="仿宋" w:eastAsia="仿宋" w:hAnsi="仿宋" w:hint="eastAsia"/>
          <w:sz w:val="32"/>
          <w:szCs w:val="32"/>
          <w:u w:val="single"/>
        </w:rPr>
        <w:t>当事人自</w:t>
      </w:r>
      <w:r>
        <w:rPr>
          <w:rFonts w:ascii="仿宋" w:eastAsia="仿宋" w:hAnsi="仿宋" w:hint="eastAsia"/>
          <w:sz w:val="32"/>
          <w:szCs w:val="32"/>
          <w:u w:val="single"/>
        </w:rPr>
        <w:t>2019</w:t>
      </w:r>
      <w:r>
        <w:rPr>
          <w:rFonts w:ascii="仿宋" w:eastAsia="仿宋" w:hAnsi="仿宋" w:hint="eastAsia"/>
          <w:sz w:val="32"/>
          <w:szCs w:val="32"/>
          <w:u w:val="single"/>
        </w:rPr>
        <w:t>年</w:t>
      </w:r>
      <w:r>
        <w:rPr>
          <w:rFonts w:ascii="仿宋" w:eastAsia="仿宋" w:hAnsi="仿宋" w:hint="eastAsia"/>
          <w:sz w:val="32"/>
          <w:szCs w:val="32"/>
          <w:u w:val="single"/>
        </w:rPr>
        <w:t>9</w:t>
      </w:r>
      <w:r>
        <w:rPr>
          <w:rFonts w:ascii="仿宋" w:eastAsia="仿宋" w:hAnsi="仿宋" w:hint="eastAsia"/>
          <w:sz w:val="32"/>
          <w:szCs w:val="32"/>
          <w:u w:val="single"/>
        </w:rPr>
        <w:t>月</w:t>
      </w:r>
      <w:r>
        <w:rPr>
          <w:rFonts w:ascii="仿宋" w:eastAsia="仿宋" w:hAnsi="仿宋" w:hint="eastAsia"/>
          <w:sz w:val="32"/>
          <w:szCs w:val="32"/>
          <w:u w:val="single"/>
        </w:rPr>
        <w:t>2</w:t>
      </w:r>
      <w:r>
        <w:rPr>
          <w:rFonts w:ascii="仿宋" w:eastAsia="仿宋" w:hAnsi="仿宋" w:hint="eastAsia"/>
          <w:sz w:val="32"/>
          <w:szCs w:val="32"/>
          <w:u w:val="single"/>
        </w:rPr>
        <w:t>日收</w:t>
      </w:r>
      <w:r>
        <w:rPr>
          <w:rFonts w:ascii="仿宋" w:eastAsia="仿宋" w:hAnsi="仿宋" w:hint="eastAsia"/>
          <w:sz w:val="32"/>
          <w:szCs w:val="32"/>
          <w:u w:val="single"/>
        </w:rPr>
        <w:t>到本局《行政处罚告知书》惠湾市监西告字〔</w:t>
      </w:r>
      <w:r>
        <w:rPr>
          <w:rFonts w:ascii="仿宋" w:eastAsia="仿宋" w:hAnsi="仿宋" w:hint="eastAsia"/>
          <w:sz w:val="32"/>
          <w:szCs w:val="32"/>
          <w:u w:val="single"/>
        </w:rPr>
        <w:t>2019</w:t>
      </w:r>
      <w:r>
        <w:rPr>
          <w:rFonts w:ascii="仿宋" w:eastAsia="仿宋" w:hAnsi="仿宋" w:hint="eastAsia"/>
          <w:sz w:val="32"/>
          <w:szCs w:val="32"/>
          <w:u w:val="single"/>
        </w:rPr>
        <w:t>〕</w:t>
      </w:r>
      <w:r>
        <w:rPr>
          <w:rFonts w:ascii="仿宋" w:eastAsia="仿宋" w:hAnsi="仿宋" w:hint="eastAsia"/>
          <w:sz w:val="32"/>
          <w:szCs w:val="32"/>
          <w:u w:val="single"/>
        </w:rPr>
        <w:t>61</w:t>
      </w:r>
      <w:r>
        <w:rPr>
          <w:rFonts w:ascii="仿宋" w:eastAsia="仿宋" w:hAnsi="仿宋" w:hint="eastAsia"/>
          <w:sz w:val="32"/>
          <w:szCs w:val="32"/>
          <w:u w:val="single"/>
        </w:rPr>
        <w:t>号后</w:t>
      </w:r>
      <w:r>
        <w:rPr>
          <w:rFonts w:ascii="仿宋" w:eastAsia="仿宋" w:hAnsi="仿宋" w:hint="eastAsia"/>
          <w:sz w:val="32"/>
          <w:szCs w:val="32"/>
          <w:u w:val="single"/>
        </w:rPr>
        <w:t>3</w:t>
      </w:r>
      <w:r>
        <w:rPr>
          <w:rFonts w:ascii="仿宋" w:eastAsia="仿宋" w:hAnsi="仿宋" w:hint="eastAsia"/>
          <w:sz w:val="32"/>
          <w:szCs w:val="32"/>
          <w:u w:val="single"/>
        </w:rPr>
        <w:t>个工作日内未提出陈述、申辩。</w:t>
      </w:r>
      <w:r>
        <w:rPr>
          <w:rFonts w:ascii="Times New Roman" w:eastAsia="仿宋_GB2312" w:hAnsi="Times New Roman" w:cs="仿宋" w:hint="eastAsia"/>
          <w:bCs/>
          <w:color w:val="000000"/>
          <w:sz w:val="32"/>
          <w:szCs w:val="32"/>
          <w:u w:val="single"/>
        </w:rPr>
        <w:t xml:space="preserve">                                                         </w:t>
      </w:r>
    </w:p>
    <w:p w:rsidR="008D6A4C" w:rsidRDefault="00EB30CF">
      <w:pPr>
        <w:spacing w:line="500" w:lineRule="exact"/>
        <w:ind w:firstLineChars="200" w:firstLine="640"/>
        <w:rPr>
          <w:rFonts w:ascii="仿宋" w:eastAsia="仿宋" w:hAnsi="仿宋"/>
          <w:sz w:val="32"/>
          <w:szCs w:val="32"/>
          <w:u w:val="single"/>
        </w:rPr>
      </w:pPr>
      <w:r>
        <w:rPr>
          <w:rFonts w:ascii="仿宋" w:eastAsia="仿宋" w:hAnsi="仿宋" w:hint="eastAsia"/>
          <w:sz w:val="32"/>
          <w:szCs w:val="32"/>
          <w:u w:val="single"/>
        </w:rPr>
        <w:t>当事人采购使用不符合食品安全标准的食品原料的行为，违反了《中华人民共和国食品安全法》第五十五条第</w:t>
      </w:r>
      <w:r>
        <w:rPr>
          <w:rFonts w:ascii="仿宋" w:eastAsia="仿宋" w:hAnsi="仿宋" w:hint="eastAsia"/>
          <w:sz w:val="32"/>
          <w:szCs w:val="32"/>
          <w:u w:val="single"/>
        </w:rPr>
        <w:t>一</w:t>
      </w:r>
      <w:r>
        <w:rPr>
          <w:rFonts w:ascii="仿宋" w:eastAsia="仿宋" w:hAnsi="仿宋" w:hint="eastAsia"/>
          <w:sz w:val="32"/>
          <w:szCs w:val="32"/>
          <w:u w:val="single"/>
        </w:rPr>
        <w:lastRenderedPageBreak/>
        <w:t>款的规定，鉴于当事人初次违法，无主观恶意，违法行为未造成严重后果，且在案件调查过程中能积极配合我执法人员了解情况、提供有关材料，能从主观认识自身违法行为，立即停止违法经营行为。因此，结合当事人的实际情况，现根据《中华人民共和国食品安全法》第一百二十五条第一款第（四）项及《中华人民共和国行政处罚法》第二十七条第一款第（四）项的规定，责令当事人立即停止违法经营活动，并决定对当事人作出罚款人民币伍仟元整（</w:t>
      </w:r>
      <w:r>
        <w:rPr>
          <w:rFonts w:ascii="仿宋" w:eastAsia="仿宋" w:hAnsi="仿宋" w:hint="eastAsia"/>
          <w:sz w:val="32"/>
          <w:szCs w:val="32"/>
          <w:u w:val="single"/>
        </w:rPr>
        <w:t>¥5000.00</w:t>
      </w:r>
      <w:r>
        <w:rPr>
          <w:rFonts w:ascii="仿宋" w:eastAsia="仿宋" w:hAnsi="仿宋" w:hint="eastAsia"/>
          <w:sz w:val="32"/>
          <w:szCs w:val="32"/>
          <w:u w:val="single"/>
        </w:rPr>
        <w:t>）的从轻行政处罚。</w:t>
      </w:r>
      <w:r>
        <w:rPr>
          <w:rFonts w:ascii="仿宋" w:eastAsia="仿宋" w:hAnsi="仿宋" w:hint="eastAsia"/>
          <w:sz w:val="32"/>
          <w:szCs w:val="32"/>
          <w:u w:val="single"/>
        </w:rPr>
        <w:t xml:space="preserve">                                     </w:t>
      </w:r>
      <w:r>
        <w:rPr>
          <w:rFonts w:ascii="仿宋" w:eastAsia="仿宋" w:hAnsi="仿宋" w:hint="eastAsia"/>
          <w:sz w:val="32"/>
          <w:szCs w:val="32"/>
          <w:u w:val="single"/>
        </w:rPr>
        <w:t xml:space="preserve">   </w:t>
      </w:r>
    </w:p>
    <w:p w:rsidR="008D6A4C" w:rsidRDefault="00EB30CF">
      <w:pPr>
        <w:spacing w:line="500" w:lineRule="exact"/>
        <w:ind w:firstLineChars="200" w:firstLine="640"/>
        <w:rPr>
          <w:rFonts w:ascii="仿宋" w:eastAsia="仿宋" w:hAnsi="仿宋"/>
          <w:sz w:val="32"/>
          <w:szCs w:val="32"/>
          <w:u w:val="single"/>
        </w:rPr>
      </w:pPr>
      <w:r>
        <w:rPr>
          <w:rFonts w:ascii="仿宋" w:eastAsia="仿宋" w:hAnsi="仿宋" w:hint="eastAsia"/>
          <w:sz w:val="32"/>
          <w:szCs w:val="32"/>
          <w:u w:val="single"/>
        </w:rPr>
        <w:t>当事人应自收到处罚决定书之日起</w:t>
      </w:r>
      <w:r>
        <w:rPr>
          <w:rFonts w:ascii="仿宋" w:eastAsia="仿宋" w:hAnsi="仿宋" w:hint="eastAsia"/>
          <w:sz w:val="32"/>
          <w:szCs w:val="32"/>
          <w:u w:val="single"/>
        </w:rPr>
        <w:t>15</w:t>
      </w:r>
      <w:r>
        <w:rPr>
          <w:rFonts w:ascii="仿宋" w:eastAsia="仿宋" w:hAnsi="仿宋" w:hint="eastAsia"/>
          <w:sz w:val="32"/>
          <w:szCs w:val="32"/>
          <w:u w:val="single"/>
        </w:rPr>
        <w:t>日内，到惠州大亚湾建设银行、工商银行、农业银行、广发银</w:t>
      </w:r>
      <w:r>
        <w:rPr>
          <w:rFonts w:ascii="仿宋" w:eastAsia="仿宋" w:hAnsi="仿宋" w:hint="eastAsia"/>
          <w:sz w:val="32"/>
          <w:szCs w:val="32"/>
          <w:u w:val="single"/>
        </w:rPr>
        <w:t>行的其中一间银行缴纳罚款，或者使用大亚湾区市场监督管理局的</w:t>
      </w:r>
      <w:r>
        <w:rPr>
          <w:rFonts w:ascii="仿宋" w:eastAsia="仿宋" w:hAnsi="仿宋" w:hint="eastAsia"/>
          <w:sz w:val="32"/>
          <w:szCs w:val="32"/>
          <w:u w:val="single"/>
        </w:rPr>
        <w:t>POS</w:t>
      </w:r>
      <w:r>
        <w:rPr>
          <w:rFonts w:ascii="仿宋" w:eastAsia="仿宋" w:hAnsi="仿宋" w:hint="eastAsia"/>
          <w:sz w:val="32"/>
          <w:szCs w:val="32"/>
          <w:u w:val="single"/>
        </w:rPr>
        <w:t>机刷卡缴纳罚款。逾期不缴纳罚款的，根据《中华人民共和国行政处罚法》第五十一条第（一）项的规定，每日按罚款数额的</w:t>
      </w:r>
      <w:r>
        <w:rPr>
          <w:rFonts w:ascii="仿宋" w:eastAsia="仿宋" w:hAnsi="仿宋" w:hint="eastAsia"/>
          <w:sz w:val="32"/>
          <w:szCs w:val="32"/>
          <w:u w:val="single"/>
        </w:rPr>
        <w:t>3%</w:t>
      </w:r>
      <w:r>
        <w:rPr>
          <w:rFonts w:ascii="仿宋" w:eastAsia="仿宋" w:hAnsi="仿宋" w:hint="eastAsia"/>
          <w:sz w:val="32"/>
          <w:szCs w:val="32"/>
          <w:u w:val="single"/>
        </w:rPr>
        <w:t>加处罚款，并依法申请人民法院强制执行。</w:t>
      </w:r>
      <w:r>
        <w:rPr>
          <w:rFonts w:ascii="仿宋" w:eastAsia="仿宋" w:hAnsi="仿宋" w:hint="eastAsia"/>
          <w:sz w:val="32"/>
          <w:szCs w:val="32"/>
          <w:u w:val="single"/>
        </w:rPr>
        <w:t xml:space="preserve">                                                </w:t>
      </w:r>
    </w:p>
    <w:p w:rsidR="008D6A4C" w:rsidRDefault="00EB30CF">
      <w:pPr>
        <w:spacing w:line="500" w:lineRule="exact"/>
        <w:ind w:firstLineChars="200" w:firstLine="640"/>
        <w:rPr>
          <w:rFonts w:ascii="Times New Roman" w:eastAsia="仿宋_GB2312" w:hAnsi="Times New Roman" w:cs="仿宋"/>
          <w:color w:val="000000"/>
          <w:sz w:val="32"/>
          <w:szCs w:val="32"/>
        </w:rPr>
      </w:pPr>
      <w:r>
        <w:rPr>
          <w:rFonts w:ascii="仿宋" w:eastAsia="仿宋" w:hAnsi="仿宋" w:hint="eastAsia"/>
          <w:sz w:val="32"/>
          <w:szCs w:val="32"/>
          <w:u w:val="single"/>
        </w:rPr>
        <w:t>如不服从本处罚决定，可在接到本处罚决定书之日起</w:t>
      </w:r>
      <w:r>
        <w:rPr>
          <w:rFonts w:ascii="仿宋" w:eastAsia="仿宋" w:hAnsi="仿宋" w:hint="eastAsia"/>
          <w:spacing w:val="-20"/>
          <w:sz w:val="32"/>
          <w:szCs w:val="32"/>
          <w:u w:val="single"/>
        </w:rPr>
        <w:t>60</w:t>
      </w:r>
      <w:r>
        <w:rPr>
          <w:rFonts w:ascii="仿宋" w:eastAsia="仿宋" w:hAnsi="仿宋" w:hint="eastAsia"/>
          <w:spacing w:val="-20"/>
          <w:sz w:val="32"/>
          <w:szCs w:val="32"/>
          <w:u w:val="single"/>
        </w:rPr>
        <w:t>日</w:t>
      </w:r>
      <w:r>
        <w:rPr>
          <w:rFonts w:ascii="仿宋" w:eastAsia="仿宋" w:hAnsi="仿宋" w:hint="eastAsia"/>
          <w:sz w:val="32"/>
          <w:szCs w:val="32"/>
          <w:u w:val="single"/>
        </w:rPr>
        <w:t>内向惠州市市场监督管理局或大亚湾区管委会申请行政复</w:t>
      </w:r>
      <w:r>
        <w:rPr>
          <w:rFonts w:ascii="仿宋" w:eastAsia="仿宋" w:hAnsi="仿宋" w:hint="eastAsia"/>
          <w:sz w:val="32"/>
          <w:szCs w:val="32"/>
          <w:u w:val="single"/>
        </w:rPr>
        <w:t>议</w:t>
      </w:r>
      <w:r>
        <w:rPr>
          <w:rFonts w:ascii="仿宋" w:eastAsia="仿宋" w:hAnsi="仿宋" w:hint="eastAsia"/>
          <w:spacing w:val="-20"/>
          <w:sz w:val="32"/>
          <w:szCs w:val="32"/>
          <w:u w:val="single"/>
        </w:rPr>
        <w:t>，也可于</w:t>
      </w:r>
      <w:r>
        <w:rPr>
          <w:rFonts w:ascii="仿宋" w:eastAsia="仿宋" w:hAnsi="仿宋" w:hint="eastAsia"/>
          <w:spacing w:val="-20"/>
          <w:sz w:val="32"/>
          <w:szCs w:val="32"/>
          <w:u w:val="single"/>
        </w:rPr>
        <w:t>6</w:t>
      </w:r>
      <w:r>
        <w:rPr>
          <w:rFonts w:ascii="仿宋" w:eastAsia="仿宋" w:hAnsi="仿宋" w:hint="eastAsia"/>
          <w:spacing w:val="-20"/>
          <w:sz w:val="32"/>
          <w:szCs w:val="32"/>
          <w:u w:val="single"/>
        </w:rPr>
        <w:t>个月</w:t>
      </w:r>
      <w:r>
        <w:rPr>
          <w:rFonts w:ascii="仿宋" w:eastAsia="仿宋" w:hAnsi="仿宋" w:hint="eastAsia"/>
          <w:sz w:val="32"/>
          <w:szCs w:val="32"/>
          <w:u w:val="single"/>
        </w:rPr>
        <w:t>内向博罗县人民法院提起行政诉讼。</w:t>
      </w:r>
      <w:r>
        <w:rPr>
          <w:rFonts w:ascii="仿宋" w:eastAsia="仿宋" w:hAnsi="仿宋" w:hint="eastAsia"/>
          <w:sz w:val="32"/>
          <w:szCs w:val="32"/>
          <w:u w:val="single"/>
        </w:rPr>
        <w:t xml:space="preserve">       </w:t>
      </w:r>
      <w:r>
        <w:rPr>
          <w:rFonts w:ascii="Times New Roman" w:eastAsia="仿宋_GB2312" w:hAnsi="Times New Roman" w:cs="仿宋" w:hint="eastAsia"/>
          <w:bCs/>
          <w:color w:val="000000"/>
          <w:sz w:val="32"/>
          <w:szCs w:val="32"/>
          <w:u w:val="single"/>
        </w:rPr>
        <w:t xml:space="preserve">        </w:t>
      </w:r>
    </w:p>
    <w:p w:rsidR="008D6A4C" w:rsidRDefault="008D6A4C">
      <w:pPr>
        <w:spacing w:line="500" w:lineRule="exact"/>
        <w:ind w:firstLine="601"/>
        <w:jc w:val="center"/>
        <w:rPr>
          <w:rFonts w:ascii="Times New Roman" w:eastAsia="仿宋_GB2312" w:hAnsi="Times New Roman" w:cs="仿宋"/>
          <w:color w:val="000000"/>
          <w:sz w:val="32"/>
          <w:szCs w:val="32"/>
        </w:rPr>
      </w:pPr>
    </w:p>
    <w:p w:rsidR="008D6A4C" w:rsidRDefault="00EB30CF">
      <w:pPr>
        <w:spacing w:line="500" w:lineRule="exact"/>
        <w:ind w:firstLine="601"/>
        <w:jc w:val="center"/>
        <w:rPr>
          <w:rFonts w:ascii="Times New Roman" w:eastAsia="仿宋_GB2312" w:hAnsi="Times New Roman" w:cs="仿宋"/>
          <w:color w:val="000000"/>
          <w:sz w:val="32"/>
          <w:szCs w:val="32"/>
        </w:rPr>
      </w:pPr>
      <w:r>
        <w:rPr>
          <w:rFonts w:ascii="Times New Roman" w:eastAsia="仿宋_GB2312" w:hAnsi="Times New Roman" w:cs="仿宋" w:hint="eastAsia"/>
          <w:color w:val="000000"/>
          <w:sz w:val="32"/>
          <w:szCs w:val="32"/>
        </w:rPr>
        <w:t xml:space="preserve">           </w:t>
      </w:r>
      <w:r>
        <w:rPr>
          <w:rFonts w:ascii="仿宋" w:eastAsia="仿宋" w:hAnsi="仿宋" w:hint="eastAsia"/>
          <w:spacing w:val="-10"/>
          <w:sz w:val="32"/>
          <w:szCs w:val="32"/>
        </w:rPr>
        <w:t>惠州大亚湾经济技术开发区</w:t>
      </w:r>
      <w:r>
        <w:rPr>
          <w:rFonts w:ascii="Times New Roman" w:eastAsia="仿宋_GB2312" w:hAnsi="Times New Roman" w:cs="仿宋" w:hint="eastAsia"/>
          <w:color w:val="000000"/>
          <w:sz w:val="32"/>
          <w:szCs w:val="32"/>
        </w:rPr>
        <w:t>市场监督管理局</w:t>
      </w:r>
    </w:p>
    <w:p w:rsidR="008D6A4C" w:rsidRDefault="00EB30CF">
      <w:pPr>
        <w:spacing w:line="500" w:lineRule="exact"/>
        <w:ind w:right="640" w:firstLine="601"/>
        <w:jc w:val="center"/>
        <w:rPr>
          <w:rFonts w:ascii="Times New Roman" w:eastAsia="仿宋_GB2312" w:hAnsi="Times New Roman" w:cs="仿宋"/>
          <w:color w:val="000000"/>
          <w:sz w:val="32"/>
          <w:szCs w:val="32"/>
        </w:rPr>
      </w:pPr>
      <w:r>
        <w:rPr>
          <w:rFonts w:ascii="Times New Roman" w:eastAsia="仿宋_GB2312" w:hAnsi="Times New Roman" w:cs="仿宋" w:hint="eastAsia"/>
          <w:color w:val="000000"/>
          <w:sz w:val="32"/>
          <w:szCs w:val="32"/>
        </w:rPr>
        <w:t xml:space="preserve">                   </w:t>
      </w:r>
      <w:r>
        <w:rPr>
          <w:rFonts w:ascii="Times New Roman" w:eastAsia="仿宋_GB2312" w:hAnsi="Times New Roman" w:cs="仿宋" w:hint="eastAsia"/>
          <w:color w:val="000000"/>
          <w:sz w:val="32"/>
          <w:szCs w:val="32"/>
        </w:rPr>
        <w:t>（印</w:t>
      </w:r>
      <w:r>
        <w:rPr>
          <w:rFonts w:ascii="Times New Roman" w:eastAsia="仿宋_GB2312" w:hAnsi="Times New Roman" w:cs="仿宋" w:hint="eastAsia"/>
          <w:color w:val="000000"/>
          <w:sz w:val="32"/>
          <w:szCs w:val="32"/>
        </w:rPr>
        <w:t xml:space="preserve"> </w:t>
      </w:r>
      <w:r>
        <w:rPr>
          <w:rFonts w:ascii="Times New Roman" w:eastAsia="仿宋_GB2312" w:hAnsi="Times New Roman" w:cs="仿宋" w:hint="eastAsia"/>
          <w:color w:val="000000"/>
          <w:sz w:val="32"/>
          <w:szCs w:val="32"/>
        </w:rPr>
        <w:t>章）</w:t>
      </w:r>
    </w:p>
    <w:p w:rsidR="008D6A4C" w:rsidRDefault="00EB30CF">
      <w:pPr>
        <w:spacing w:line="500" w:lineRule="exact"/>
        <w:ind w:right="640" w:firstLine="600"/>
        <w:jc w:val="center"/>
        <w:rPr>
          <w:rFonts w:ascii="Times New Roman" w:eastAsia="仿宋_GB2312" w:hAnsi="Times New Roman" w:cs="仿宋"/>
          <w:color w:val="000000"/>
          <w:sz w:val="32"/>
          <w:szCs w:val="32"/>
        </w:rPr>
      </w:pPr>
      <w:r>
        <w:rPr>
          <w:rFonts w:ascii="Times New Roman" w:eastAsia="仿宋_GB2312" w:hAnsi="Times New Roman" w:cs="仿宋" w:hint="eastAsia"/>
          <w:color w:val="000000"/>
          <w:sz w:val="32"/>
          <w:szCs w:val="32"/>
        </w:rPr>
        <w:t xml:space="preserve">                 </w:t>
      </w:r>
      <w:r>
        <w:rPr>
          <w:rFonts w:ascii="Times New Roman" w:eastAsia="仿宋_GB2312" w:hAnsi="Times New Roman" w:cs="仿宋" w:hint="eastAsia"/>
          <w:color w:val="000000"/>
          <w:sz w:val="32"/>
          <w:szCs w:val="32"/>
        </w:rPr>
        <w:t xml:space="preserve">  </w:t>
      </w:r>
      <w:r>
        <w:rPr>
          <w:rFonts w:ascii="仿宋" w:eastAsia="仿宋" w:hAnsi="仿宋" w:hint="eastAsia"/>
          <w:sz w:val="32"/>
          <w:szCs w:val="32"/>
        </w:rPr>
        <w:t>2019</w:t>
      </w:r>
      <w:r>
        <w:rPr>
          <w:rFonts w:ascii="仿宋" w:eastAsia="仿宋" w:hAnsi="仿宋" w:hint="eastAsia"/>
          <w:sz w:val="32"/>
          <w:szCs w:val="32"/>
        </w:rPr>
        <w:t>年</w:t>
      </w:r>
      <w:r>
        <w:rPr>
          <w:rFonts w:ascii="仿宋" w:eastAsia="仿宋" w:hAnsi="仿宋" w:hint="eastAsia"/>
          <w:sz w:val="32"/>
          <w:szCs w:val="32"/>
        </w:rPr>
        <w:t>9</w:t>
      </w:r>
      <w:r>
        <w:rPr>
          <w:rFonts w:ascii="仿宋" w:eastAsia="仿宋" w:hAnsi="仿宋" w:hint="eastAsia"/>
          <w:sz w:val="32"/>
          <w:szCs w:val="32"/>
        </w:rPr>
        <w:t>月</w:t>
      </w:r>
      <w:r>
        <w:rPr>
          <w:rFonts w:ascii="仿宋" w:eastAsia="仿宋" w:hAnsi="仿宋" w:hint="eastAsia"/>
          <w:sz w:val="32"/>
          <w:szCs w:val="32"/>
        </w:rPr>
        <w:t>6</w:t>
      </w:r>
      <w:r>
        <w:rPr>
          <w:rFonts w:ascii="仿宋" w:eastAsia="仿宋" w:hAnsi="仿宋" w:hint="eastAsia"/>
          <w:sz w:val="32"/>
          <w:szCs w:val="32"/>
        </w:rPr>
        <w:t>日</w:t>
      </w:r>
    </w:p>
    <w:p w:rsidR="008D6A4C" w:rsidRDefault="00EB30CF">
      <w:pPr>
        <w:wordWrap w:val="0"/>
        <w:snapToGrid w:val="0"/>
        <w:spacing w:line="560" w:lineRule="exact"/>
        <w:rPr>
          <w:rFonts w:ascii="Times New Roman" w:eastAsia="仿宋_GB2312" w:hAnsi="Times New Roman" w:cs="仿宋"/>
          <w:b/>
          <w:bCs/>
          <w:color w:val="000000"/>
          <w:sz w:val="28"/>
          <w:szCs w:val="28"/>
        </w:rPr>
      </w:pPr>
      <w:r>
        <w:rPr>
          <w:rFonts w:ascii="黑体" w:eastAsia="黑体" w:hAnsi="黑体" w:cs="黑体" w:hint="eastAsia"/>
          <w:color w:val="000000"/>
          <w:sz w:val="30"/>
          <w:szCs w:val="30"/>
        </w:rPr>
        <w:t>（市场监督管理部门将依法向社会公示本行政处罚决定信息）</w:t>
      </w:r>
    </w:p>
    <w:p w:rsidR="008D6A4C" w:rsidRDefault="008D6A4C">
      <w:pPr>
        <w:wordWrap w:val="0"/>
        <w:spacing w:line="560" w:lineRule="exact"/>
        <w:rPr>
          <w:rFonts w:ascii="Times New Roman" w:eastAsia="仿宋_GB2312" w:hAnsi="Times New Roman" w:cs="仿宋"/>
          <w:bCs/>
          <w:color w:val="000000"/>
          <w:sz w:val="32"/>
          <w:szCs w:val="32"/>
        </w:rPr>
      </w:pPr>
      <w:r w:rsidRPr="008D6A4C">
        <w:rPr>
          <w:rFonts w:ascii="Times New Roman" w:eastAsia="仿宋_GB2312" w:hAnsi="Times New Roman"/>
          <w:sz w:val="32"/>
        </w:rPr>
        <w:pict>
          <v:line id="_x0000_s1028" style="position:absolute;left:0;text-align:left;z-index:251712512" from="-9.1pt,13.55pt" to="427.95pt,13.6pt" o:gfxdata="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tBP9C2QAAAAkBAAAPAAAAAAAAAAEAIAAA&#10;ACIAAABkcnMvZG93bnJldi54bWxQSwECFAAUAAAACACHTuJAKTdHr9IBAACPAwAADgAAAAAAAAAB&#10;ACAAAAAoAQAAZHJzL2Uyb0RvYy54bWxQSwUGAAAAAAYABgBZAQAAbAUAAAAA&#10;" strokeweight="1.25pt"/>
        </w:pict>
      </w:r>
    </w:p>
    <w:p w:rsidR="008D6A4C" w:rsidRDefault="008D6A4C">
      <w:pPr>
        <w:wordWrap w:val="0"/>
        <w:spacing w:line="560" w:lineRule="exact"/>
        <w:jc w:val="center"/>
      </w:pPr>
      <w:r w:rsidRPr="008D6A4C">
        <w:rPr>
          <w:rFonts w:ascii="Times New Roman" w:eastAsia="仿宋_GB2312" w:hAnsi="Times New Roman" w:cs="仿宋"/>
          <w:color w:val="000000"/>
          <w:sz w:val="32"/>
          <w:szCs w:val="32"/>
        </w:rPr>
        <w:pict>
          <v:line id="_x0000_s1027" style="position:absolute;left:0;text-align:left;z-index:251711488" from="0,1638.35pt" to="453.75pt,1638.45pt"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L7/OR1wAAAAoBAAAPAAAAAAAAAAEA&#10;IAAAACIAAABkcnMvZG93bnJldi54bWxQSwECFAAUAAAACACHTuJAJXomzNcBAACNAwAADgAAAAAA&#10;AAABACAAAAAmAQAAZHJzL2Uyb0RvYy54bWxQSwUGAAAAAAYABgBZAQAAbwUAAAAA&#10;" strokeweight=".26mm">
            <v:stroke endcap="square"/>
          </v:line>
        </w:pict>
      </w:r>
      <w:r w:rsidR="00EB30CF">
        <w:rPr>
          <w:rFonts w:ascii="Times New Roman" w:eastAsia="仿宋_GB2312" w:hAnsi="Times New Roman" w:cs="仿宋" w:hint="eastAsia"/>
          <w:color w:val="000000"/>
          <w:sz w:val="32"/>
          <w:szCs w:val="32"/>
        </w:rPr>
        <w:t>本文书一式</w:t>
      </w:r>
      <w:r w:rsidR="00EB30CF">
        <w:rPr>
          <w:rFonts w:ascii="Times New Roman" w:eastAsia="仿宋_GB2312" w:hAnsi="Times New Roman" w:cs="仿宋" w:hint="eastAsia"/>
          <w:color w:val="000000"/>
          <w:sz w:val="32"/>
          <w:szCs w:val="32"/>
        </w:rPr>
        <w:t>两</w:t>
      </w:r>
      <w:r w:rsidR="00EB30CF">
        <w:rPr>
          <w:rFonts w:ascii="Times New Roman" w:eastAsia="仿宋_GB2312" w:hAnsi="Times New Roman" w:cs="仿宋" w:hint="eastAsia"/>
          <w:color w:val="000000"/>
          <w:sz w:val="32"/>
          <w:szCs w:val="32"/>
        </w:rPr>
        <w:t>份，</w:t>
      </w:r>
      <w:r w:rsidR="00EB30CF">
        <w:rPr>
          <w:rFonts w:ascii="Times New Roman" w:eastAsia="仿宋_GB2312" w:hAnsi="Times New Roman" w:cs="仿宋" w:hint="eastAsia"/>
          <w:color w:val="000000"/>
          <w:sz w:val="32"/>
          <w:szCs w:val="32"/>
        </w:rPr>
        <w:t>一</w:t>
      </w:r>
      <w:r w:rsidR="00EB30CF">
        <w:rPr>
          <w:rFonts w:ascii="Times New Roman" w:eastAsia="仿宋_GB2312" w:hAnsi="Times New Roman" w:cs="仿宋" w:hint="eastAsia"/>
          <w:color w:val="000000"/>
          <w:sz w:val="32"/>
          <w:szCs w:val="32"/>
        </w:rPr>
        <w:t>份送达，一份归档。</w:t>
      </w:r>
    </w:p>
    <w:sectPr w:rsidR="008D6A4C" w:rsidSect="008D6A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30CF" w:rsidRDefault="00EB30CF" w:rsidP="008D6A4C">
      <w:r>
        <w:separator/>
      </w:r>
    </w:p>
  </w:endnote>
  <w:endnote w:type="continuationSeparator" w:id="0">
    <w:p w:rsidR="00EB30CF" w:rsidRDefault="00EB30CF" w:rsidP="008D6A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黑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roman"/>
    <w:pitch w:val="default"/>
    <w:sig w:usb0="80000287" w:usb1="280F3C52" w:usb2="00000016" w:usb3="00000000" w:csb0="0004001F" w:csb1="00000000"/>
  </w:font>
  <w:font w:name="Mongolian Baiti">
    <w:panose1 w:val="03000500000000000000"/>
    <w:charset w:val="00"/>
    <w:family w:val="script"/>
    <w:pitch w:val="default"/>
    <w:sig w:usb0="80000023" w:usb1="00000000" w:usb2="0002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A4C" w:rsidRDefault="008D6A4C">
    <w:pPr>
      <w:pStyle w:val="a3"/>
      <w:jc w:val="center"/>
      <w:rPr>
        <w:rFonts w:ascii="仿宋" w:eastAsia="仿宋" w:hAnsi="仿宋"/>
        <w:sz w:val="28"/>
        <w:szCs w:val="28"/>
      </w:rPr>
    </w:pPr>
    <w:r>
      <w:rPr>
        <w:rFonts w:ascii="仿宋" w:eastAsia="仿宋" w:hAnsi="仿宋"/>
        <w:sz w:val="28"/>
        <w:szCs w:val="28"/>
      </w:rPr>
      <w:pict>
        <v:line id="_x0000_s2049" style="position:absolute;left:0;text-align:left;z-index:251658240" from="0,4.2pt" to="414.05pt,4.25pt" o:gfxdata="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" o:allowincell="f" stroked="f"/>
      </w:pict>
    </w:r>
    <w:r w:rsidR="00EB30CF">
      <w:rPr>
        <w:rFonts w:ascii="仿宋" w:eastAsia="仿宋" w:hAnsi="仿宋" w:hint="eastAsia"/>
        <w:sz w:val="28"/>
        <w:szCs w:val="28"/>
      </w:rPr>
      <w:t>第</w:t>
    </w:r>
    <w:r w:rsidR="00EB30CF">
      <w:rPr>
        <w:rFonts w:ascii="仿宋" w:eastAsia="仿宋" w:hAnsi="仿宋" w:hint="eastAsia"/>
        <w:sz w:val="28"/>
        <w:szCs w:val="28"/>
      </w:rPr>
      <w:t xml:space="preserve"> </w:t>
    </w:r>
    <w:r>
      <w:rPr>
        <w:rFonts w:ascii="仿宋" w:eastAsia="仿宋" w:hAnsi="仿宋"/>
        <w:sz w:val="28"/>
        <w:szCs w:val="28"/>
      </w:rPr>
      <w:fldChar w:fldCharType="begin"/>
    </w:r>
    <w:r w:rsidR="00EB30CF">
      <w:rPr>
        <w:rStyle w:val="a5"/>
        <w:rFonts w:ascii="仿宋" w:eastAsia="仿宋" w:hAnsi="仿宋"/>
        <w:sz w:val="28"/>
        <w:szCs w:val="28"/>
      </w:rPr>
      <w:instrText xml:space="preserve"> PAGE </w:instrText>
    </w:r>
    <w:r>
      <w:rPr>
        <w:rFonts w:ascii="仿宋" w:eastAsia="仿宋" w:hAnsi="仿宋"/>
        <w:sz w:val="28"/>
        <w:szCs w:val="28"/>
      </w:rPr>
      <w:fldChar w:fldCharType="separate"/>
    </w:r>
    <w:r w:rsidR="00967DBD">
      <w:rPr>
        <w:rStyle w:val="a5"/>
        <w:rFonts w:ascii="仿宋" w:eastAsia="仿宋" w:hAnsi="仿宋"/>
        <w:noProof/>
        <w:sz w:val="28"/>
        <w:szCs w:val="28"/>
      </w:rPr>
      <w:t>1</w:t>
    </w:r>
    <w:r>
      <w:rPr>
        <w:rFonts w:ascii="仿宋" w:eastAsia="仿宋" w:hAnsi="仿宋"/>
        <w:sz w:val="28"/>
        <w:szCs w:val="28"/>
      </w:rPr>
      <w:fldChar w:fldCharType="end"/>
    </w:r>
    <w:r w:rsidR="00EB30CF">
      <w:rPr>
        <w:rFonts w:ascii="仿宋" w:eastAsia="仿宋" w:hAnsi="仿宋" w:hint="eastAsia"/>
        <w:sz w:val="28"/>
        <w:szCs w:val="28"/>
      </w:rPr>
      <w:t xml:space="preserve"> </w:t>
    </w:r>
    <w:r w:rsidR="00EB30CF">
      <w:rPr>
        <w:rFonts w:ascii="仿宋" w:eastAsia="仿宋" w:hAnsi="仿宋" w:hint="eastAsia"/>
        <w:sz w:val="28"/>
        <w:szCs w:val="28"/>
      </w:rPr>
      <w:t>页共</w:t>
    </w:r>
    <w:r w:rsidR="00EB30CF">
      <w:rPr>
        <w:rFonts w:ascii="仿宋" w:eastAsia="仿宋" w:hAnsi="仿宋" w:hint="eastAsia"/>
        <w:sz w:val="28"/>
        <w:szCs w:val="28"/>
      </w:rPr>
      <w:t xml:space="preserve"> </w:t>
    </w:r>
    <w:r w:rsidR="00EB30CF">
      <w:rPr>
        <w:rFonts w:ascii="仿宋" w:eastAsia="仿宋" w:hAnsi="仿宋" w:hint="eastAsia"/>
        <w:sz w:val="28"/>
        <w:szCs w:val="28"/>
      </w:rPr>
      <w:t>3</w:t>
    </w:r>
    <w:r w:rsidR="00EB30CF">
      <w:rPr>
        <w:rFonts w:ascii="仿宋" w:eastAsia="仿宋" w:hAnsi="仿宋" w:hint="eastAsia"/>
        <w:sz w:val="28"/>
        <w:szCs w:val="28"/>
      </w:rPr>
      <w:t xml:space="preserve"> </w:t>
    </w:r>
    <w:r w:rsidR="00EB30CF">
      <w:rPr>
        <w:rFonts w:ascii="仿宋" w:eastAsia="仿宋" w:hAnsi="仿宋" w:hint="eastAsia"/>
        <w:sz w:val="28"/>
        <w:szCs w:val="28"/>
      </w:rPr>
      <w:t>页</w:t>
    </w:r>
  </w:p>
  <w:p w:rsidR="008D6A4C" w:rsidRDefault="008D6A4C">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30CF" w:rsidRDefault="00EB30CF" w:rsidP="008D6A4C">
      <w:r>
        <w:separator/>
      </w:r>
    </w:p>
  </w:footnote>
  <w:footnote w:type="continuationSeparator" w:id="0">
    <w:p w:rsidR="00EB30CF" w:rsidRDefault="00EB30CF" w:rsidP="008D6A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12617F9"/>
    <w:rsid w:val="008D6A4C"/>
    <w:rsid w:val="00967DBD"/>
    <w:rsid w:val="00EB30CF"/>
    <w:rsid w:val="017A4A02"/>
    <w:rsid w:val="04743771"/>
    <w:rsid w:val="0D2B4004"/>
    <w:rsid w:val="0FA8163B"/>
    <w:rsid w:val="11B31324"/>
    <w:rsid w:val="138240FE"/>
    <w:rsid w:val="17D22A5F"/>
    <w:rsid w:val="194044E3"/>
    <w:rsid w:val="1DA276CC"/>
    <w:rsid w:val="21066799"/>
    <w:rsid w:val="244774C2"/>
    <w:rsid w:val="25F01160"/>
    <w:rsid w:val="27FB1F86"/>
    <w:rsid w:val="2E9016F0"/>
    <w:rsid w:val="32637C3E"/>
    <w:rsid w:val="35D61960"/>
    <w:rsid w:val="3AB75771"/>
    <w:rsid w:val="3C4C3B51"/>
    <w:rsid w:val="3D041E98"/>
    <w:rsid w:val="3D5E752F"/>
    <w:rsid w:val="40CB780A"/>
    <w:rsid w:val="412617F9"/>
    <w:rsid w:val="429A43E0"/>
    <w:rsid w:val="42C7569F"/>
    <w:rsid w:val="42E5271E"/>
    <w:rsid w:val="44200902"/>
    <w:rsid w:val="45882467"/>
    <w:rsid w:val="47317B02"/>
    <w:rsid w:val="48742ADA"/>
    <w:rsid w:val="4B7E20B8"/>
    <w:rsid w:val="4E7966BF"/>
    <w:rsid w:val="4F162AEE"/>
    <w:rsid w:val="52112ED2"/>
    <w:rsid w:val="542C6B2A"/>
    <w:rsid w:val="544A3C52"/>
    <w:rsid w:val="54D94E3A"/>
    <w:rsid w:val="560D1108"/>
    <w:rsid w:val="57171844"/>
    <w:rsid w:val="582D4F28"/>
    <w:rsid w:val="5AAA27EB"/>
    <w:rsid w:val="5B5C7DD6"/>
    <w:rsid w:val="5C9625E6"/>
    <w:rsid w:val="5C9B64CF"/>
    <w:rsid w:val="5FA14F91"/>
    <w:rsid w:val="620C50AA"/>
    <w:rsid w:val="63351086"/>
    <w:rsid w:val="653661DB"/>
    <w:rsid w:val="6AEC5F32"/>
    <w:rsid w:val="6B511D25"/>
    <w:rsid w:val="6B916C95"/>
    <w:rsid w:val="75034C89"/>
    <w:rsid w:val="7542235F"/>
    <w:rsid w:val="75E17EE7"/>
    <w:rsid w:val="7A0341D8"/>
    <w:rsid w:val="7F6A4DE7"/>
    <w:rsid w:val="7FC5067D"/>
    <w:rsid w:val="7FE325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rules v:ext="edit">
        <o:r id="V:Rule1"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D6A4C"/>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8D6A4C"/>
    <w:pPr>
      <w:tabs>
        <w:tab w:val="center" w:pos="4153"/>
        <w:tab w:val="right" w:pos="8306"/>
      </w:tabs>
      <w:snapToGrid w:val="0"/>
      <w:jc w:val="left"/>
    </w:pPr>
    <w:rPr>
      <w:sz w:val="18"/>
    </w:rPr>
  </w:style>
  <w:style w:type="paragraph" w:styleId="a4">
    <w:name w:val="header"/>
    <w:basedOn w:val="a"/>
    <w:qFormat/>
    <w:rsid w:val="008D6A4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page number"/>
    <w:basedOn w:val="a0"/>
    <w:qFormat/>
    <w:rsid w:val="008D6A4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361</Words>
  <Characters>2064</Characters>
  <Application>Microsoft Office Word</Application>
  <DocSecurity>0</DocSecurity>
  <Lines>17</Lines>
  <Paragraphs>4</Paragraphs>
  <ScaleCrop>false</ScaleCrop>
  <Company>大亚湾区市场监管局</Company>
  <LinksUpToDate>false</LinksUpToDate>
  <CharactersWithSpaces>2421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欢欢</dc:creator>
  <cp:lastModifiedBy>杨慧燕</cp:lastModifiedBy>
  <cp:revision>2</cp:revision>
  <dcterms:created xsi:type="dcterms:W3CDTF">2019-04-28T08:43:00Z</dcterms:created>
  <dcterms:modified xsi:type="dcterms:W3CDTF">2019-09-23T07:29:00Z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ies>
</file>